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DDD0D6">
      <w:pPr>
        <w:pStyle w:val="3"/>
        <w:spacing w:before="6"/>
        <w:rPr>
          <w:rFonts w:ascii="Times New Roman"/>
          <w:b w:val="0"/>
          <w:sz w:val="18"/>
        </w:rPr>
      </w:pPr>
    </w:p>
    <w:p w14:paraId="72C2F053">
      <w:pPr>
        <w:pStyle w:val="3"/>
        <w:spacing w:before="6"/>
        <w:rPr>
          <w:rFonts w:ascii="Times New Roman"/>
          <w:b w:val="0"/>
          <w:sz w:val="18"/>
        </w:rPr>
      </w:pPr>
      <w:r>
        <w:rPr>
          <w:sz w:val="18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47625</wp:posOffset>
            </wp:positionH>
            <wp:positionV relativeFrom="paragraph">
              <wp:posOffset>84455</wp:posOffset>
            </wp:positionV>
            <wp:extent cx="2802890" cy="4341495"/>
            <wp:effectExtent l="0" t="0" r="0" b="0"/>
            <wp:wrapNone/>
            <wp:docPr id="6" name="图片 6" descr="C:/Users/Scodeno_20/Desktop/微信图片_20260828144505_15_198.png微信图片_20260828144505_15_1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C:/Users/Scodeno_20/Desktop/微信图片_20260828144505_15_198.png微信图片_20260828144505_15_198"/>
                    <pic:cNvPicPr>
                      <a:picLocks noChangeAspect="1"/>
                    </pic:cNvPicPr>
                  </pic:nvPicPr>
                  <pic:blipFill>
                    <a:blip r:embed="rId8"/>
                    <a:srcRect l="17705" r="17705"/>
                    <a:stretch>
                      <a:fillRect/>
                    </a:stretch>
                  </pic:blipFill>
                  <pic:spPr>
                    <a:xfrm>
                      <a:off x="0" y="0"/>
                      <a:ext cx="2802890" cy="43414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2D0339D">
      <w:pPr>
        <w:pStyle w:val="3"/>
        <w:spacing w:before="6"/>
        <w:rPr>
          <w:rFonts w:hint="eastAsia" w:ascii="Times New Roman" w:eastAsia="微软雅黑"/>
          <w:b w:val="0"/>
          <w:sz w:val="18"/>
          <w:lang w:eastAsia="zh-CN"/>
        </w:rPr>
      </w:pPr>
      <w:r>
        <w:rPr>
          <w:sz w:val="1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42545</wp:posOffset>
            </wp:positionH>
            <wp:positionV relativeFrom="paragraph">
              <wp:posOffset>33655</wp:posOffset>
            </wp:positionV>
            <wp:extent cx="6683375" cy="4660900"/>
            <wp:effectExtent l="0" t="0" r="3175" b="6350"/>
            <wp:wrapNone/>
            <wp:docPr id="5" name="图片 835" descr="C:\Users\Administrator\Desktop\规格书设计\keeplink规格书\资源 15@4x.png资源 15@4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835" descr="C:\Users\Administrator\Desktop\规格书设计\keeplink规格书\资源 15@4x.png资源 15@4x"/>
                    <pic:cNvPicPr>
                      <a:picLocks noChangeAspect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683375" cy="4660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FA3F4EB">
      <w:pPr>
        <w:pStyle w:val="3"/>
        <w:spacing w:before="6"/>
        <w:rPr>
          <w:rFonts w:hint="eastAsia" w:ascii="Times New Roman" w:eastAsia="微软雅黑"/>
          <w:b w:val="0"/>
          <w:sz w:val="18"/>
          <w:lang w:eastAsia="zh-CN"/>
        </w:rPr>
      </w:pPr>
    </w:p>
    <w:p w14:paraId="65DF652D">
      <w:pPr>
        <w:pStyle w:val="3"/>
        <w:spacing w:before="6"/>
        <w:rPr>
          <w:rFonts w:ascii="Times New Roman"/>
          <w:b w:val="0"/>
          <w:sz w:val="18"/>
        </w:rPr>
      </w:pPr>
      <w:r>
        <w:rPr>
          <w:sz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2806700</wp:posOffset>
                </wp:positionH>
                <wp:positionV relativeFrom="paragraph">
                  <wp:posOffset>8255</wp:posOffset>
                </wp:positionV>
                <wp:extent cx="3768725" cy="673735"/>
                <wp:effectExtent l="0" t="0" r="0" b="0"/>
                <wp:wrapNone/>
                <wp:docPr id="4" name="文本框 8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68725" cy="6737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1E5258D">
                            <w:pPr>
                              <w:spacing w:before="0" w:line="523" w:lineRule="exact"/>
                              <w:ind w:left="0" w:right="0" w:firstLine="0"/>
                              <w:jc w:val="left"/>
                              <w:rPr>
                                <w:rFonts w:hint="default" w:eastAsia="微软雅黑"/>
                                <w:b/>
                                <w:sz w:val="42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color w:val="FFFFFF"/>
                                <w:sz w:val="42"/>
                                <w:lang w:val="en-US" w:eastAsia="zh-CN"/>
                              </w:rPr>
                              <w:t>KP</w:t>
                            </w:r>
                            <w:r>
                              <w:rPr>
                                <w:b/>
                                <w:color w:val="FFFFFF"/>
                                <w:sz w:val="42"/>
                              </w:rPr>
                              <w:t>-9000-</w:t>
                            </w:r>
                            <w:r>
                              <w:rPr>
                                <w:rFonts w:hint="eastAsia"/>
                                <w:b/>
                                <w:color w:val="FFFFFF"/>
                                <w:sz w:val="42"/>
                                <w:lang w:val="en-US" w:eastAsia="zh-CN"/>
                              </w:rPr>
                              <w:t>65-1GX4GP</w:t>
                            </w:r>
                          </w:p>
                          <w:p w14:paraId="7F355EB6">
                            <w:pPr>
                              <w:spacing w:before="0" w:line="538" w:lineRule="exact"/>
                              <w:ind w:left="0" w:right="0" w:firstLine="0"/>
                              <w:jc w:val="left"/>
                              <w:rPr>
                                <w:b/>
                                <w:sz w:val="42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42"/>
                              </w:rPr>
                              <w:t>非管理型工业交换机</w:t>
                            </w:r>
                          </w:p>
                          <w:p w14:paraId="211559D1"/>
                        </w:txbxContent>
                      </wps:txbx>
                      <wps:bodyPr lIns="0" tIns="0" rIns="0" bIns="0" upright="1"/>
                    </wps:wsp>
                  </a:graphicData>
                </a:graphic>
              </wp:anchor>
            </w:drawing>
          </mc:Choice>
          <mc:Fallback>
            <w:pict>
              <v:shape id="文本框 844" o:spid="_x0000_s1026" o:spt="202" type="#_x0000_t202" style="position:absolute;left:0pt;margin-left:221pt;margin-top:0.65pt;height:53.05pt;width:296.75pt;z-index:251660288;mso-width-relative:page;mso-height-relative:page;" filled="f" stroked="f" coordsize="21600,21600" o:gfxdata="UEsDBAoAAAAAAIdO4kAAAAAAAAAAAAAAAAAEAAAAZHJzL1BLAwQUAAAACACHTuJAmpZFGNkAAAAK&#10;AQAADwAAAGRycy9kb3ducmV2LnhtbE2Py07DMBBF90j9B2uQ2FG7bdpCiFMhBCsk1DQsWDrxNLEa&#10;j9PYffD3OCu6m9EZ3Tk321xtx844eONIwmwqgCHVThtqJHyXH49PwHxQpFXnCCX8oodNPrnLVKrd&#10;hQo870LDYgj5VEloQ+hTzn3dolV+6nqkyPZusCrEdWi4HtQlhtuOz4VYcasMxQ+t6vGtxfqwO1kJ&#10;rz9UvJvjV7Ut9oUpy2dBn6uDlA/3M/ECLOA1/B/DqB/VIY9OlTuR9qyTkCTz2CVEsAA2crFYLoFV&#10;47ROgOcZv62Q/wFQSwMEFAAAAAgAh07iQPSF/He+AQAAdAMAAA4AAABkcnMvZTJvRG9jLnhtbK1T&#10;S27bMBDdF+gdCO5rObZjG4LlAIGRIEDRFkh6AJoiLQL8YUhb8gXaG3TVTfc9l8/RIWU5bbrJIhtq&#10;NDN6894banXTGU0OAoJytqJXozElwnJXK7ur6Nenuw9LSkJktmbaWVHRowj0Zv3+3ar1pZi4xula&#10;AEEQG8rWV7SJ0ZdFEXgjDAsj54XFonRgWMRX2BU1sBbRjS4m4/G8aB3UHhwXIWB20xfpGRFeA+ik&#10;VFxsHN8bYWOPCkKziJJCo3yg68xWSsHjZymDiERXFJXGfOIQjLfpLNYrVu6A+UbxMwX2GgovNBmm&#10;LA69QG1YZGQP6j8oozi44GQccWeKXkh2BFVcjV9489gwL7IWtDr4i+nh7WD5p8MXIKqu6IwSywwu&#10;/PTj++nn79Ovb2Q5myWDWh9K7Hv02Bm7W9fhtRnyAZNJdyfBpCcqIlhHe48Xe0UXCcfkdDFfLibX&#10;lHCszRfTxfQ6wRTPX3sI8V44Q1JQUcD1ZVfZ4WOIfevQkoZZd6e0zivU9p8EYqZMkaj3FFMUu213&#10;1rN19RHl6AeLZqaLMQQwBNsh2HtQuwbpZNEZEpeReZ8vTtr23+958PPPsv4D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mpZFGNkAAAAKAQAADwAAAAAAAAABACAAAAAiAAAAZHJzL2Rvd25yZXYueG1s&#10;UEsBAhQAFAAAAAgAh07iQPSF/He+AQAAdAMAAA4AAAAAAAAAAQAgAAAAKAEAAGRycy9lMm9Eb2Mu&#10;eG1sUEsFBgAAAAAGAAYAWQEAAFgFAAAAAA==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p w14:paraId="71E5258D">
                      <w:pPr>
                        <w:spacing w:before="0" w:line="523" w:lineRule="exact"/>
                        <w:ind w:left="0" w:right="0" w:firstLine="0"/>
                        <w:jc w:val="left"/>
                        <w:rPr>
                          <w:rFonts w:hint="default" w:eastAsia="微软雅黑"/>
                          <w:b/>
                          <w:sz w:val="42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b/>
                          <w:color w:val="FFFFFF"/>
                          <w:sz w:val="42"/>
                          <w:lang w:val="en-US" w:eastAsia="zh-CN"/>
                        </w:rPr>
                        <w:t>KP</w:t>
                      </w:r>
                      <w:r>
                        <w:rPr>
                          <w:b/>
                          <w:color w:val="FFFFFF"/>
                          <w:sz w:val="42"/>
                        </w:rPr>
                        <w:t>-9000-</w:t>
                      </w:r>
                      <w:r>
                        <w:rPr>
                          <w:rFonts w:hint="eastAsia"/>
                          <w:b/>
                          <w:color w:val="FFFFFF"/>
                          <w:sz w:val="42"/>
                          <w:lang w:val="en-US" w:eastAsia="zh-CN"/>
                        </w:rPr>
                        <w:t>65-1GX4GP</w:t>
                      </w:r>
                    </w:p>
                    <w:p w14:paraId="7F355EB6">
                      <w:pPr>
                        <w:spacing w:before="0" w:line="538" w:lineRule="exact"/>
                        <w:ind w:left="0" w:right="0" w:firstLine="0"/>
                        <w:jc w:val="left"/>
                        <w:rPr>
                          <w:b/>
                          <w:sz w:val="42"/>
                        </w:rPr>
                      </w:pPr>
                      <w:r>
                        <w:rPr>
                          <w:b/>
                          <w:color w:val="FFFFFF"/>
                          <w:sz w:val="42"/>
                        </w:rPr>
                        <w:t>非管理型工业交换机</w:t>
                      </w:r>
                    </w:p>
                    <w:p w14:paraId="211559D1"/>
                  </w:txbxContent>
                </v:textbox>
              </v:shape>
            </w:pict>
          </mc:Fallback>
        </mc:AlternateContent>
      </w:r>
    </w:p>
    <w:p w14:paraId="576F78F9">
      <w:pPr>
        <w:pStyle w:val="3"/>
        <w:spacing w:before="6"/>
        <w:rPr>
          <w:rFonts w:ascii="Times New Roman"/>
          <w:b w:val="0"/>
          <w:sz w:val="18"/>
        </w:rPr>
      </w:pPr>
    </w:p>
    <w:p w14:paraId="34E755B6">
      <w:pPr>
        <w:pStyle w:val="3"/>
        <w:spacing w:before="6"/>
        <w:rPr>
          <w:rFonts w:ascii="Times New Roman"/>
          <w:b w:val="0"/>
          <w:sz w:val="18"/>
        </w:rPr>
      </w:pPr>
    </w:p>
    <w:p w14:paraId="7DED6084">
      <w:pPr>
        <w:pStyle w:val="3"/>
        <w:spacing w:before="6"/>
        <w:rPr>
          <w:rFonts w:ascii="Times New Roman"/>
          <w:b w:val="0"/>
          <w:sz w:val="18"/>
        </w:rPr>
      </w:pPr>
    </w:p>
    <w:p w14:paraId="0BDF887E">
      <w:pPr>
        <w:pStyle w:val="3"/>
        <w:spacing w:before="6"/>
        <w:rPr>
          <w:rFonts w:ascii="Times New Roman"/>
          <w:b w:val="0"/>
          <w:sz w:val="18"/>
        </w:rPr>
      </w:pPr>
    </w:p>
    <w:p w14:paraId="70C1BE2F">
      <w:pPr>
        <w:pStyle w:val="3"/>
        <w:spacing w:before="6"/>
        <w:rPr>
          <w:rFonts w:ascii="Times New Roman"/>
          <w:b w:val="0"/>
          <w:sz w:val="18"/>
        </w:rPr>
      </w:pPr>
    </w:p>
    <w:p w14:paraId="08FF4751">
      <w:pPr>
        <w:pStyle w:val="3"/>
        <w:spacing w:before="6"/>
        <w:rPr>
          <w:rFonts w:ascii="Times New Roman"/>
          <w:b w:val="0"/>
          <w:sz w:val="18"/>
        </w:rPr>
      </w:pPr>
      <w:r>
        <w:rPr>
          <w:rFonts w:hint="eastAsia" w:eastAsia="微软雅黑"/>
          <w:lang w:eastAsia="zh-CN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2813050</wp:posOffset>
            </wp:positionH>
            <wp:positionV relativeFrom="paragraph">
              <wp:posOffset>22860</wp:posOffset>
            </wp:positionV>
            <wp:extent cx="514350" cy="82550"/>
            <wp:effectExtent l="0" t="0" r="0" b="12700"/>
            <wp:wrapNone/>
            <wp:docPr id="17" name="图片 17" descr="资源 8@2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资源 8@2x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82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C55A5B0">
      <w:pPr>
        <w:pStyle w:val="3"/>
        <w:ind w:left="111"/>
        <w:rPr>
          <w:rFonts w:ascii="Times New Roman"/>
          <w:b w:val="0"/>
          <w:sz w:val="20"/>
        </w:rPr>
      </w:pPr>
      <w:r>
        <w:rPr>
          <w:sz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2806700</wp:posOffset>
                </wp:positionH>
                <wp:positionV relativeFrom="paragraph">
                  <wp:posOffset>114300</wp:posOffset>
                </wp:positionV>
                <wp:extent cx="3587115" cy="2011045"/>
                <wp:effectExtent l="0" t="0" r="0" b="0"/>
                <wp:wrapNone/>
                <wp:docPr id="9" name="自选图形 8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87115" cy="2011045"/>
                        </a:xfrm>
                        <a:prstGeom prst="flowChartProcess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8428CA0">
                            <w:pPr>
                              <w:spacing w:before="0" w:line="408" w:lineRule="exact"/>
                              <w:ind w:left="0" w:right="0" w:firstLine="0"/>
                              <w:jc w:val="left"/>
                              <w:rPr>
                                <w:rFonts w:hint="eastAsia"/>
                                <w:b/>
                                <w:color w:val="000000" w:themeColor="text1"/>
                                <w:w w:val="115"/>
                                <w:sz w:val="28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color w:val="000000" w:themeColor="text1"/>
                                <w:w w:val="115"/>
                                <w:sz w:val="28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输入电压：</w:t>
                            </w:r>
                            <w:r>
                              <w:rPr>
                                <w:rFonts w:hint="eastAsia"/>
                                <w:b w:val="0"/>
                                <w:bCs/>
                                <w:color w:val="000000" w:themeColor="text1"/>
                                <w:w w:val="115"/>
                                <w:sz w:val="28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 xml:space="preserve">DC </w:t>
                            </w:r>
                            <w:r>
                              <w:rPr>
                                <w:rFonts w:hint="eastAsia"/>
                                <w:b w:val="0"/>
                                <w:bCs/>
                                <w:color w:val="000000" w:themeColor="text1"/>
                                <w:w w:val="115"/>
                                <w:sz w:val="28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48</w:t>
                            </w:r>
                            <w:r>
                              <w:rPr>
                                <w:rFonts w:hint="eastAsia"/>
                                <w:b w:val="0"/>
                                <w:bCs/>
                                <w:color w:val="000000" w:themeColor="text1"/>
                                <w:w w:val="115"/>
                                <w:sz w:val="28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-58V</w:t>
                            </w:r>
                          </w:p>
                          <w:p w14:paraId="2D00E55A">
                            <w:pPr>
                              <w:spacing w:before="0" w:line="408" w:lineRule="exact"/>
                              <w:ind w:left="0" w:right="0" w:firstLine="0"/>
                              <w:jc w:val="left"/>
                              <w:rPr>
                                <w:rFonts w:hint="eastAsia"/>
                                <w:b/>
                                <w:color w:val="000000" w:themeColor="text1"/>
                                <w:w w:val="115"/>
                                <w:sz w:val="28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color w:val="000000" w:themeColor="text1"/>
                                <w:w w:val="115"/>
                                <w:sz w:val="28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工作温度：</w:t>
                            </w:r>
                            <w:r>
                              <w:rPr>
                                <w:rFonts w:hint="eastAsia"/>
                                <w:b w:val="0"/>
                                <w:bCs/>
                                <w:color w:val="000000" w:themeColor="text1"/>
                                <w:w w:val="115"/>
                                <w:sz w:val="28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-</w:t>
                            </w:r>
                            <w:r>
                              <w:rPr>
                                <w:rFonts w:hint="eastAsia"/>
                                <w:b w:val="0"/>
                                <w:bCs/>
                                <w:color w:val="000000" w:themeColor="text1"/>
                                <w:w w:val="115"/>
                                <w:sz w:val="28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4</w:t>
                            </w:r>
                            <w:r>
                              <w:rPr>
                                <w:rFonts w:hint="eastAsia"/>
                                <w:b w:val="0"/>
                                <w:bCs/>
                                <w:color w:val="000000" w:themeColor="text1"/>
                                <w:w w:val="115"/>
                                <w:sz w:val="28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0℃ ~ +</w:t>
                            </w:r>
                            <w:r>
                              <w:rPr>
                                <w:rFonts w:hint="eastAsia"/>
                                <w:b w:val="0"/>
                                <w:bCs/>
                                <w:color w:val="000000" w:themeColor="text1"/>
                                <w:w w:val="115"/>
                                <w:sz w:val="28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8</w:t>
                            </w:r>
                            <w:r>
                              <w:rPr>
                                <w:rFonts w:hint="eastAsia"/>
                                <w:b w:val="0"/>
                                <w:bCs/>
                                <w:color w:val="000000" w:themeColor="text1"/>
                                <w:w w:val="115"/>
                                <w:sz w:val="28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5℃</w:t>
                            </w:r>
                          </w:p>
                          <w:p w14:paraId="3278C642">
                            <w:pPr>
                              <w:spacing w:before="0" w:line="408" w:lineRule="exact"/>
                              <w:ind w:left="0" w:right="0" w:firstLine="0"/>
                              <w:jc w:val="left"/>
                              <w:rPr>
                                <w:rFonts w:hint="eastAsia"/>
                                <w:b/>
                                <w:color w:val="000000" w:themeColor="text1"/>
                                <w:w w:val="115"/>
                                <w:sz w:val="28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color w:val="000000" w:themeColor="text1"/>
                                <w:w w:val="115"/>
                                <w:sz w:val="28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外    壳：</w:t>
                            </w:r>
                            <w:r>
                              <w:rPr>
                                <w:rFonts w:hint="eastAsia"/>
                                <w:b w:val="0"/>
                                <w:bCs/>
                                <w:color w:val="000000" w:themeColor="text1"/>
                                <w:w w:val="115"/>
                                <w:sz w:val="28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IP40防护等级，无风扇设计</w:t>
                            </w:r>
                          </w:p>
                          <w:p w14:paraId="43BBC7CD">
                            <w:pPr>
                              <w:spacing w:before="0" w:line="408" w:lineRule="exact"/>
                              <w:ind w:left="0" w:right="0" w:firstLine="0"/>
                              <w:jc w:val="left"/>
                              <w:rPr>
                                <w:rFonts w:hint="eastAsia"/>
                                <w:b/>
                                <w:color w:val="000000" w:themeColor="text1"/>
                                <w:w w:val="115"/>
                                <w:sz w:val="28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color w:val="000000" w:themeColor="text1"/>
                                <w:w w:val="115"/>
                                <w:sz w:val="28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拨    码：</w:t>
                            </w:r>
                            <w:r>
                              <w:rPr>
                                <w:rFonts w:hint="eastAsia"/>
                                <w:b w:val="0"/>
                                <w:bCs/>
                                <w:color w:val="000000" w:themeColor="text1"/>
                                <w:w w:val="115"/>
                                <w:sz w:val="28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4位特色拨码功能</w:t>
                            </w:r>
                          </w:p>
                          <w:p w14:paraId="5E966A26">
                            <w:pPr>
                              <w:spacing w:before="0" w:line="408" w:lineRule="exact"/>
                              <w:ind w:left="0" w:right="0" w:firstLine="0"/>
                              <w:jc w:val="left"/>
                              <w:rPr>
                                <w:rFonts w:hint="eastAsia"/>
                                <w:b w:val="0"/>
                                <w:bCs/>
                                <w:color w:val="000000" w:themeColor="text1"/>
                                <w:w w:val="115"/>
                                <w:sz w:val="28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color w:val="000000" w:themeColor="text1"/>
                                <w:w w:val="115"/>
                                <w:sz w:val="28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检验报告：</w:t>
                            </w:r>
                            <w:r>
                              <w:rPr>
                                <w:rFonts w:hint="eastAsia"/>
                                <w:b w:val="0"/>
                                <w:bCs/>
                                <w:color w:val="000000" w:themeColor="text1"/>
                                <w:w w:val="115"/>
                                <w:sz w:val="28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CE/FCC/RoHS</w:t>
                            </w:r>
                          </w:p>
                          <w:p w14:paraId="1A86FD1D">
                            <w:pPr>
                              <w:spacing w:before="0" w:line="408" w:lineRule="exact"/>
                              <w:ind w:left="0" w:right="0" w:firstLine="0"/>
                              <w:jc w:val="left"/>
                              <w:rPr>
                                <w:rFonts w:hint="eastAsia"/>
                                <w:b/>
                                <w:color w:val="000000" w:themeColor="text1"/>
                                <w:w w:val="115"/>
                                <w:sz w:val="28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color w:val="000000" w:themeColor="text1"/>
                                <w:w w:val="115"/>
                                <w:sz w:val="28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防 静 电：</w:t>
                            </w:r>
                            <w:r>
                              <w:rPr>
                                <w:rFonts w:hint="eastAsia"/>
                                <w:b w:val="0"/>
                                <w:bCs/>
                                <w:color w:val="000000" w:themeColor="text1"/>
                                <w:w w:val="115"/>
                                <w:sz w:val="28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8KV-15KV</w:t>
                            </w:r>
                          </w:p>
                          <w:p w14:paraId="25597CAF">
                            <w:pPr>
                              <w:spacing w:before="0" w:line="408" w:lineRule="exact"/>
                              <w:ind w:left="0" w:right="0" w:firstLine="0"/>
                              <w:jc w:val="left"/>
                              <w:rPr>
                                <w:rFonts w:hint="eastAsia" w:ascii="PMingLiU" w:eastAsia="PMingLiU"/>
                                <w:color w:val="000000" w:themeColor="text1"/>
                                <w:sz w:val="28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color w:val="000000" w:themeColor="text1"/>
                                <w:w w:val="115"/>
                                <w:sz w:val="28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MTBF：</w:t>
                            </w:r>
                            <w:r>
                              <w:rPr>
                                <w:rFonts w:hint="eastAsia"/>
                                <w:b w:val="0"/>
                                <w:bCs/>
                                <w:color w:val="000000" w:themeColor="text1"/>
                                <w:w w:val="115"/>
                                <w:sz w:val="28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100000小时</w:t>
                            </w:r>
                          </w:p>
                          <w:p w14:paraId="55DAB24D">
                            <w:pPr>
                              <w:rPr>
                                <w:rFonts w:hint="eastAsia"/>
                              </w:rPr>
                            </w:pPr>
                          </w:p>
                        </w:txbxContent>
                      </wps:txbx>
                      <wps:bodyPr lIns="0" tIns="0" rIns="0" bIns="0" upright="1"/>
                    </wps:wsp>
                  </a:graphicData>
                </a:graphic>
              </wp:anchor>
            </w:drawing>
          </mc:Choice>
          <mc:Fallback>
            <w:pict>
              <v:shape id="自选图形 845" o:spid="_x0000_s1026" o:spt="109" type="#_x0000_t109" style="position:absolute;left:0pt;margin-left:221pt;margin-top:9pt;height:158.35pt;width:282.45pt;z-index:251661312;mso-width-relative:page;mso-height-relative:page;" filled="f" stroked="f" coordsize="21600,21600" o:gfxdata="UEsDBAoAAAAAAIdO4kAAAAAAAAAAAAAAAAAEAAAAZHJzL1BLAwQUAAAACACHTuJAVmRJptgAAAAL&#10;AQAADwAAAGRycy9kb3ducmV2LnhtbE2PwU7DMBBE70j8g7VI3KjTJjRtiFNBBScOiIB6duNtEtVe&#10;R7Gblr9ne4LTajWjmTfl5uKsmHAMvScF81kCAqnxpqdWwffX28MKRIiajLaeUMEPBthUtzelLow/&#10;0ydOdWwFh1AotIIuxqGQMjQdOh1mfkBi7eBHpyO/YyvNqM8c7qxcJMlSOt0TN3R6wG2HzbE+OQVp&#10;/nw4puY1ftRbO72P+bB7WT4qdX83T55ARLzEPzNc8RkdKmba+xOZIKyCLFvwlsjCiu/VwHVrEHuO&#10;T7McZFXK/xuqX1BLAwQUAAAACACHTuJAjBdnM8UBAAB6AwAADgAAAGRycy9lMm9Eb2MueG1srVPN&#10;jtMwEL4j8Q6W7zTJQqFETfdAtQgJQaWFB3Adu7HkP43dJr1xQzwDN468A/s2K8FbMHbSLiyXPXBx&#10;Po/H38z3jbO8HIwmBwFBOdvQalZSIix3rbK7hn78cPVkQUmIzLZMOysaehSBXq4eP1r2vhYXrnO6&#10;FUCQxIa69w3tYvR1UQTeCcPCzHlh8VA6MCziFnZFC6xHdqOLi7J8XvQOWg+OixAwuh4P6cQIDyF0&#10;Uiou1o7vjbBxZAWhWURJoVM+0FXuVkrB43spg4hENxSVxrxiEcTbtBarJat3wHyn+NQCe0gL9zQZ&#10;piwWPVOtWWRkD+ofKqM4uOBknHFnilFIdgRVVOU9b6475kXWglYHfzY9/D9a/u6wAaLahr6kxDKD&#10;A//5+fuvT19uv97c/vhGFs/myaPehxpTr/0Gpl1AmAQPEkz6ohQyZF+PZ1/FEAnH4NP54kVVzSnh&#10;eIY6q3JkLe6uewjxtXCGJNBQqV3/qmMQN+NDyd6yw9sQsTxeO6WnytZdKa3zILX9K4CJKVKk7sd+&#10;E4rDdphEbF17RPn6jUVL0/M4ATiB7QnsPahdh61VyY9MiSPJzUzPJ838z33OuvtlVr8B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NgQAAFtDb250&#10;ZW50X1R5cGVzXS54bWxQSwECFAAKAAAAAACHTuJAAAAAAAAAAAAAAAAABgAAAAAAAAAAABAAAAAY&#10;AwAAX3JlbHMvUEsBAhQAFAAAAAgAh07iQIoUZjzRAAAAlAEAAAsAAAAAAAAAAQAgAAAAPAMAAF9y&#10;ZWxzLy5yZWxzUEsBAhQACgAAAAAAh07iQAAAAAAAAAAAAAAAAAQAAAAAAAAAAAAQAAAAAAAAAGRy&#10;cy9QSwECFAAUAAAACACHTuJAVmRJptgAAAALAQAADwAAAAAAAAABACAAAAAiAAAAZHJzL2Rvd25y&#10;ZXYueG1sUEsBAhQAFAAAAAgAh07iQIwXZzPFAQAAegMAAA4AAAAAAAAAAQAgAAAAJwEAAGRycy9l&#10;Mm9Eb2MueG1sUEsFBgAAAAAGAAYAWQEAAF4FAAAAAA==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p w14:paraId="18428CA0">
                      <w:pPr>
                        <w:spacing w:before="0" w:line="408" w:lineRule="exact"/>
                        <w:ind w:left="0" w:right="0" w:firstLine="0"/>
                        <w:jc w:val="left"/>
                        <w:rPr>
                          <w:rFonts w:hint="eastAsia"/>
                          <w:b/>
                          <w:color w:val="000000" w:themeColor="text1"/>
                          <w:w w:val="115"/>
                          <w:sz w:val="28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/>
                          <w:b/>
                          <w:color w:val="000000" w:themeColor="text1"/>
                          <w:w w:val="115"/>
                          <w:sz w:val="28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输入电压：</w:t>
                      </w:r>
                      <w:r>
                        <w:rPr>
                          <w:rFonts w:hint="eastAsia"/>
                          <w:b w:val="0"/>
                          <w:bCs/>
                          <w:color w:val="000000" w:themeColor="text1"/>
                          <w:w w:val="115"/>
                          <w:sz w:val="28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 xml:space="preserve">DC </w:t>
                      </w:r>
                      <w:r>
                        <w:rPr>
                          <w:rFonts w:hint="eastAsia"/>
                          <w:b w:val="0"/>
                          <w:bCs/>
                          <w:color w:val="000000" w:themeColor="text1"/>
                          <w:w w:val="115"/>
                          <w:sz w:val="28"/>
                          <w:lang w:val="en-US"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48</w:t>
                      </w:r>
                      <w:r>
                        <w:rPr>
                          <w:rFonts w:hint="eastAsia"/>
                          <w:b w:val="0"/>
                          <w:bCs/>
                          <w:color w:val="000000" w:themeColor="text1"/>
                          <w:w w:val="115"/>
                          <w:sz w:val="28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-58V</w:t>
                      </w:r>
                    </w:p>
                    <w:p w14:paraId="2D00E55A">
                      <w:pPr>
                        <w:spacing w:before="0" w:line="408" w:lineRule="exact"/>
                        <w:ind w:left="0" w:right="0" w:firstLine="0"/>
                        <w:jc w:val="left"/>
                        <w:rPr>
                          <w:rFonts w:hint="eastAsia"/>
                          <w:b/>
                          <w:color w:val="000000" w:themeColor="text1"/>
                          <w:w w:val="115"/>
                          <w:sz w:val="28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/>
                          <w:b/>
                          <w:color w:val="000000" w:themeColor="text1"/>
                          <w:w w:val="115"/>
                          <w:sz w:val="28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工作温度：</w:t>
                      </w:r>
                      <w:r>
                        <w:rPr>
                          <w:rFonts w:hint="eastAsia"/>
                          <w:b w:val="0"/>
                          <w:bCs/>
                          <w:color w:val="000000" w:themeColor="text1"/>
                          <w:w w:val="115"/>
                          <w:sz w:val="28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-</w:t>
                      </w:r>
                      <w:r>
                        <w:rPr>
                          <w:rFonts w:hint="eastAsia"/>
                          <w:b w:val="0"/>
                          <w:bCs/>
                          <w:color w:val="000000" w:themeColor="text1"/>
                          <w:w w:val="115"/>
                          <w:sz w:val="28"/>
                          <w:lang w:val="en-US"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4</w:t>
                      </w:r>
                      <w:r>
                        <w:rPr>
                          <w:rFonts w:hint="eastAsia"/>
                          <w:b w:val="0"/>
                          <w:bCs/>
                          <w:color w:val="000000" w:themeColor="text1"/>
                          <w:w w:val="115"/>
                          <w:sz w:val="28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0℃ ~ +</w:t>
                      </w:r>
                      <w:r>
                        <w:rPr>
                          <w:rFonts w:hint="eastAsia"/>
                          <w:b w:val="0"/>
                          <w:bCs/>
                          <w:color w:val="000000" w:themeColor="text1"/>
                          <w:w w:val="115"/>
                          <w:sz w:val="28"/>
                          <w:lang w:val="en-US"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8</w:t>
                      </w:r>
                      <w:r>
                        <w:rPr>
                          <w:rFonts w:hint="eastAsia"/>
                          <w:b w:val="0"/>
                          <w:bCs/>
                          <w:color w:val="000000" w:themeColor="text1"/>
                          <w:w w:val="115"/>
                          <w:sz w:val="28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5℃</w:t>
                      </w:r>
                    </w:p>
                    <w:p w14:paraId="3278C642">
                      <w:pPr>
                        <w:spacing w:before="0" w:line="408" w:lineRule="exact"/>
                        <w:ind w:left="0" w:right="0" w:firstLine="0"/>
                        <w:jc w:val="left"/>
                        <w:rPr>
                          <w:rFonts w:hint="eastAsia"/>
                          <w:b/>
                          <w:color w:val="000000" w:themeColor="text1"/>
                          <w:w w:val="115"/>
                          <w:sz w:val="28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/>
                          <w:b/>
                          <w:color w:val="000000" w:themeColor="text1"/>
                          <w:w w:val="115"/>
                          <w:sz w:val="28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外    壳：</w:t>
                      </w:r>
                      <w:r>
                        <w:rPr>
                          <w:rFonts w:hint="eastAsia"/>
                          <w:b w:val="0"/>
                          <w:bCs/>
                          <w:color w:val="000000" w:themeColor="text1"/>
                          <w:w w:val="115"/>
                          <w:sz w:val="28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IP40防护等级，无风扇设计</w:t>
                      </w:r>
                    </w:p>
                    <w:p w14:paraId="43BBC7CD">
                      <w:pPr>
                        <w:spacing w:before="0" w:line="408" w:lineRule="exact"/>
                        <w:ind w:left="0" w:right="0" w:firstLine="0"/>
                        <w:jc w:val="left"/>
                        <w:rPr>
                          <w:rFonts w:hint="eastAsia"/>
                          <w:b/>
                          <w:color w:val="000000" w:themeColor="text1"/>
                          <w:w w:val="115"/>
                          <w:sz w:val="28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/>
                          <w:b/>
                          <w:color w:val="000000" w:themeColor="text1"/>
                          <w:w w:val="115"/>
                          <w:sz w:val="28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拨    码：</w:t>
                      </w:r>
                      <w:r>
                        <w:rPr>
                          <w:rFonts w:hint="eastAsia"/>
                          <w:b w:val="0"/>
                          <w:bCs/>
                          <w:color w:val="000000" w:themeColor="text1"/>
                          <w:w w:val="115"/>
                          <w:sz w:val="28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4位特色拨码功能</w:t>
                      </w:r>
                    </w:p>
                    <w:p w14:paraId="5E966A26">
                      <w:pPr>
                        <w:spacing w:before="0" w:line="408" w:lineRule="exact"/>
                        <w:ind w:left="0" w:right="0" w:firstLine="0"/>
                        <w:jc w:val="left"/>
                        <w:rPr>
                          <w:rFonts w:hint="eastAsia"/>
                          <w:b w:val="0"/>
                          <w:bCs/>
                          <w:color w:val="000000" w:themeColor="text1"/>
                          <w:w w:val="115"/>
                          <w:sz w:val="28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/>
                          <w:b/>
                          <w:color w:val="000000" w:themeColor="text1"/>
                          <w:w w:val="115"/>
                          <w:sz w:val="28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检验报告：</w:t>
                      </w:r>
                      <w:r>
                        <w:rPr>
                          <w:rFonts w:hint="eastAsia"/>
                          <w:b w:val="0"/>
                          <w:bCs/>
                          <w:color w:val="000000" w:themeColor="text1"/>
                          <w:w w:val="115"/>
                          <w:sz w:val="28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CE/FCC/RoHS</w:t>
                      </w:r>
                    </w:p>
                    <w:p w14:paraId="1A86FD1D">
                      <w:pPr>
                        <w:spacing w:before="0" w:line="408" w:lineRule="exact"/>
                        <w:ind w:left="0" w:right="0" w:firstLine="0"/>
                        <w:jc w:val="left"/>
                        <w:rPr>
                          <w:rFonts w:hint="eastAsia"/>
                          <w:b/>
                          <w:color w:val="000000" w:themeColor="text1"/>
                          <w:w w:val="115"/>
                          <w:sz w:val="28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/>
                          <w:b/>
                          <w:color w:val="000000" w:themeColor="text1"/>
                          <w:w w:val="115"/>
                          <w:sz w:val="28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防 静 电：</w:t>
                      </w:r>
                      <w:r>
                        <w:rPr>
                          <w:rFonts w:hint="eastAsia"/>
                          <w:b w:val="0"/>
                          <w:bCs/>
                          <w:color w:val="000000" w:themeColor="text1"/>
                          <w:w w:val="115"/>
                          <w:sz w:val="28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8KV-15KV</w:t>
                      </w:r>
                    </w:p>
                    <w:p w14:paraId="25597CAF">
                      <w:pPr>
                        <w:spacing w:before="0" w:line="408" w:lineRule="exact"/>
                        <w:ind w:left="0" w:right="0" w:firstLine="0"/>
                        <w:jc w:val="left"/>
                        <w:rPr>
                          <w:rFonts w:hint="eastAsia" w:ascii="PMingLiU" w:eastAsia="PMingLiU"/>
                          <w:color w:val="000000" w:themeColor="text1"/>
                          <w:sz w:val="28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/>
                          <w:b/>
                          <w:color w:val="000000" w:themeColor="text1"/>
                          <w:w w:val="115"/>
                          <w:sz w:val="28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MTBF：</w:t>
                      </w:r>
                      <w:r>
                        <w:rPr>
                          <w:rFonts w:hint="eastAsia"/>
                          <w:b w:val="0"/>
                          <w:bCs/>
                          <w:color w:val="000000" w:themeColor="text1"/>
                          <w:w w:val="115"/>
                          <w:sz w:val="28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100000小时</w:t>
                      </w:r>
                    </w:p>
                    <w:p w14:paraId="55DAB24D">
                      <w:pPr>
                        <w:rPr>
                          <w:rFonts w:hint="eastAsi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B1AB74B">
      <w:pPr>
        <w:pStyle w:val="3"/>
        <w:ind w:left="111"/>
        <w:rPr>
          <w:rFonts w:ascii="Times New Roman"/>
          <w:b w:val="0"/>
          <w:sz w:val="20"/>
        </w:rPr>
      </w:pPr>
    </w:p>
    <w:p w14:paraId="47E66AD0">
      <w:pPr>
        <w:pStyle w:val="3"/>
        <w:rPr>
          <w:rFonts w:ascii="Times New Roman"/>
          <w:b w:val="0"/>
          <w:sz w:val="20"/>
        </w:rPr>
      </w:pPr>
    </w:p>
    <w:p w14:paraId="2B19AA0C">
      <w:pPr>
        <w:pStyle w:val="3"/>
        <w:spacing w:before="8"/>
        <w:rPr>
          <w:rFonts w:ascii="Times New Roman"/>
          <w:b w:val="0"/>
          <w:sz w:val="16"/>
        </w:rPr>
      </w:pPr>
    </w:p>
    <w:p w14:paraId="460BE5E4">
      <w:pPr>
        <w:pStyle w:val="2"/>
        <w:ind w:left="110"/>
      </w:pPr>
    </w:p>
    <w:p w14:paraId="4F503269"/>
    <w:p w14:paraId="3F09A9D8"/>
    <w:p w14:paraId="35F375B8">
      <w:pPr>
        <w:pStyle w:val="2"/>
        <w:ind w:left="110"/>
      </w:pPr>
    </w:p>
    <w:p w14:paraId="24BF904C">
      <w:pPr>
        <w:pStyle w:val="2"/>
        <w:spacing w:line="240" w:lineRule="auto"/>
        <w:ind w:left="110"/>
        <w:rPr>
          <w:rFonts w:hint="eastAsia" w:eastAsia="微软雅黑"/>
          <w:lang w:eastAsia="zh-CN"/>
        </w:rPr>
      </w:pPr>
      <w:r>
        <w:rPr>
          <w:rFonts w:hint="eastAsia" w:eastAsia="微软雅黑"/>
          <w:lang w:eastAsia="zh-CN"/>
        </w:rPr>
        <w:drawing>
          <wp:inline distT="0" distB="0" distL="114300" distR="114300">
            <wp:extent cx="698500" cy="698500"/>
            <wp:effectExtent l="0" t="0" r="6350" b="6350"/>
            <wp:docPr id="14" name="图片 14" descr="资源 10@2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资源 10@2x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98500" cy="698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="微软雅黑"/>
          <w:lang w:eastAsia="zh-CN"/>
        </w:rPr>
        <w:drawing>
          <wp:inline distT="0" distB="0" distL="114300" distR="114300">
            <wp:extent cx="698500" cy="698500"/>
            <wp:effectExtent l="0" t="0" r="6350" b="6350"/>
            <wp:docPr id="13" name="图片 13" descr="资源 11@2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资源 11@2x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98500" cy="698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068B27">
      <w:pPr>
        <w:pStyle w:val="2"/>
        <w:ind w:left="110"/>
      </w:pPr>
    </w:p>
    <w:p w14:paraId="7C653F9D">
      <w:pPr>
        <w:pStyle w:val="2"/>
        <w:ind w:left="0" w:leftChars="0" w:firstLine="0" w:firstLineChars="0"/>
      </w:pPr>
    </w:p>
    <w:p w14:paraId="41D7C889">
      <w:pPr>
        <w:pStyle w:val="2"/>
      </w:pPr>
      <w:r>
        <w:drawing>
          <wp:anchor distT="0" distB="0" distL="0" distR="0" simplePos="0" relativeHeight="251662336" behindDoc="0" locked="0" layoutInCell="1" allowOverlap="1">
            <wp:simplePos x="0" y="0"/>
            <wp:positionH relativeFrom="page">
              <wp:posOffset>1547495</wp:posOffset>
            </wp:positionH>
            <wp:positionV relativeFrom="paragraph">
              <wp:posOffset>23495</wp:posOffset>
            </wp:positionV>
            <wp:extent cx="441960" cy="482600"/>
            <wp:effectExtent l="0" t="0" r="15240" b="12700"/>
            <wp:wrapNone/>
            <wp:docPr id="1" name="image17.png" descr="C:\Users\Administrator\Desktop\规格书设计\导出元素\资源 3@3x-8.png资源 3@3x-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7.png" descr="C:\Users\Administrator\Desktop\规格书设计\导出元素\资源 3@3x-8.png资源 3@3x-8"/>
                    <pic:cNvPicPr>
                      <a:picLocks noChangeAspect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42099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产品描述</w:t>
      </w:r>
    </w:p>
    <w:p w14:paraId="45C5087D">
      <w:pPr>
        <w:pStyle w:val="3"/>
        <w:rPr>
          <w:sz w:val="12"/>
        </w:rPr>
      </w:pPr>
    </w:p>
    <w:p w14:paraId="1A118F43">
      <w:pPr>
        <w:pStyle w:val="3"/>
        <w:spacing w:before="41" w:line="228" w:lineRule="auto"/>
        <w:ind w:left="111" w:right="108" w:firstLine="560"/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en-US" w:bidi="ar-SA"/>
        </w:rPr>
        <w:t>此设备是</w:t>
      </w:r>
      <w:r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 w:bidi="ar-SA"/>
        </w:rPr>
        <w:t>1</w:t>
      </w:r>
      <w:r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en-US" w:bidi="ar-SA"/>
        </w:rPr>
        <w:t>个</w:t>
      </w:r>
      <w:r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 w:bidi="ar-SA"/>
        </w:rPr>
        <w:t>千</w:t>
      </w:r>
      <w:r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en-US" w:bidi="ar-SA"/>
        </w:rPr>
        <w:t xml:space="preserve">兆光 &amp; </w:t>
      </w:r>
      <w:r>
        <w:rPr>
          <w:rFonts w:hint="eastAsia" w:cs="微软雅黑"/>
          <w:b/>
          <w:bCs/>
          <w:sz w:val="28"/>
          <w:szCs w:val="28"/>
          <w:lang w:val="en-US" w:eastAsia="zh-CN" w:bidi="ar-SA"/>
        </w:rPr>
        <w:t>4</w:t>
      </w:r>
      <w:r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en-US" w:bidi="ar-SA"/>
        </w:rPr>
        <w:t>个10/100</w:t>
      </w:r>
      <w:r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 w:bidi="ar-SA"/>
        </w:rPr>
        <w:t>/1000</w:t>
      </w:r>
      <w:r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en-US" w:bidi="ar-SA"/>
        </w:rPr>
        <w:t xml:space="preserve"> Base-T非管理型工业以太网快速交换机,支持PoE</w:t>
      </w:r>
      <w:r>
        <w:rPr>
          <w:rFonts w:hint="eastAsia" w:cs="微软雅黑"/>
          <w:b/>
          <w:bCs/>
          <w:sz w:val="28"/>
          <w:szCs w:val="28"/>
          <w:lang w:val="en-US" w:eastAsia="zh-CN" w:bidi="ar-SA"/>
        </w:rPr>
        <w:t>选型</w:t>
      </w:r>
      <w:bookmarkStart w:id="0" w:name="_GoBack"/>
      <w:bookmarkEnd w:id="0"/>
      <w:r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en-US" w:bidi="ar-SA"/>
        </w:rPr>
        <w:t>，通过无风扇散热电路设计、宽范围工作环境温度、高防护等级等技术，提供了耐高/低温、防雷等卓越的工业级品质；增强了工业网络的可靠性和安全性。更能满足轨道交通、平安城市、智能交通、室外监控和其他恶劣环境中的部署要求</w:t>
      </w:r>
      <w:r>
        <w:t>。</w:t>
      </w:r>
    </w:p>
    <w:p w14:paraId="3DA73FF5">
      <w:pPr>
        <w:spacing w:after="0" w:line="228" w:lineRule="auto"/>
      </w:pPr>
    </w:p>
    <w:p w14:paraId="6D72377F">
      <w:pPr>
        <w:spacing w:after="0" w:line="228" w:lineRule="auto"/>
      </w:pPr>
    </w:p>
    <w:p w14:paraId="2C087201">
      <w:pPr>
        <w:spacing w:after="0" w:line="228" w:lineRule="auto"/>
      </w:pPr>
    </w:p>
    <w:p w14:paraId="0B1DBD7A">
      <w:pPr>
        <w:spacing w:after="0" w:line="228" w:lineRule="auto"/>
        <w:sectPr>
          <w:headerReference r:id="rId5" w:type="default"/>
          <w:footerReference r:id="rId6" w:type="default"/>
          <w:type w:val="continuous"/>
          <w:pgSz w:w="11910" w:h="16840"/>
          <w:pgMar w:top="1660" w:right="580" w:bottom="1280" w:left="580" w:header="453" w:footer="1083" w:gutter="0"/>
          <w:cols w:space="720" w:num="1"/>
        </w:sectPr>
      </w:pPr>
    </w:p>
    <w:p w14:paraId="4C496E15">
      <w:pPr>
        <w:pStyle w:val="3"/>
        <w:spacing w:before="16"/>
        <w:rPr>
          <w:sz w:val="13"/>
        </w:rPr>
      </w:pPr>
    </w:p>
    <w:p w14:paraId="34335A04">
      <w:pPr>
        <w:spacing w:after="0"/>
        <w:rPr>
          <w:sz w:val="13"/>
        </w:rPr>
        <w:sectPr>
          <w:pgSz w:w="11910" w:h="16840"/>
          <w:pgMar w:top="1660" w:right="580" w:bottom="1280" w:left="580" w:header="453" w:footer="1083" w:gutter="0"/>
          <w:cols w:space="720" w:num="1"/>
        </w:sectPr>
      </w:pPr>
    </w:p>
    <w:p w14:paraId="4BC0C6B8">
      <w:pPr>
        <w:pStyle w:val="2"/>
      </w:pPr>
      <w:r>
        <w:drawing>
          <wp:anchor distT="0" distB="0" distL="0" distR="0" simplePos="0" relativeHeight="251663360" behindDoc="0" locked="0" layoutInCell="1" allowOverlap="1">
            <wp:simplePos x="0" y="0"/>
            <wp:positionH relativeFrom="page">
              <wp:posOffset>1547495</wp:posOffset>
            </wp:positionH>
            <wp:positionV relativeFrom="paragraph">
              <wp:posOffset>23495</wp:posOffset>
            </wp:positionV>
            <wp:extent cx="441960" cy="482600"/>
            <wp:effectExtent l="0" t="0" r="15240" b="12700"/>
            <wp:wrapNone/>
            <wp:docPr id="3" name="image18.png" descr="C:\Users\Administrator\Desktop\规格书设计\导出元素\资源 3@3x-8.png资源 3@3x-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18.png" descr="C:\Users\Administrator\Desktop\规格书设计\导出元素\资源 3@3x-8.png资源 3@3x-8"/>
                    <pic:cNvPicPr>
                      <a:picLocks noChangeAspect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42099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产品尺寸</w:t>
      </w:r>
    </w:p>
    <w:p w14:paraId="0B0FB6FB">
      <w:pPr>
        <w:pStyle w:val="3"/>
        <w:rPr>
          <w:rFonts w:hint="eastAsia" w:eastAsia="微软雅黑"/>
          <w:lang w:eastAsia="zh-CN"/>
        </w:rPr>
      </w:pPr>
      <w:r>
        <w:rPr>
          <w:rFonts w:hint="eastAsia" w:eastAsia="微软雅黑"/>
          <w:lang w:eastAsia="zh-CN"/>
        </w:rPr>
        <w:drawing>
          <wp:inline distT="0" distB="0" distL="114300" distR="114300">
            <wp:extent cx="6769735" cy="2990850"/>
            <wp:effectExtent l="0" t="0" r="12065" b="0"/>
            <wp:docPr id="2" name="图片 2" descr="65-1GX4G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65-1GX4GT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769735" cy="2990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87A3E5">
      <w:pPr>
        <w:pStyle w:val="2"/>
      </w:pPr>
      <w:r>
        <w:drawing>
          <wp:anchor distT="0" distB="0" distL="0" distR="0" simplePos="0" relativeHeight="251664384" behindDoc="0" locked="0" layoutInCell="1" allowOverlap="1">
            <wp:simplePos x="0" y="0"/>
            <wp:positionH relativeFrom="page">
              <wp:posOffset>1566545</wp:posOffset>
            </wp:positionH>
            <wp:positionV relativeFrom="paragraph">
              <wp:posOffset>40640</wp:posOffset>
            </wp:positionV>
            <wp:extent cx="445135" cy="487045"/>
            <wp:effectExtent l="0" t="0" r="12065" b="8255"/>
            <wp:wrapNone/>
            <wp:docPr id="7" name="image34.png" descr="C:\Users\Administrator\Desktop\规格书设计\导出元素\资源 3@3x-8.png资源 3@3x-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34.png" descr="C:\Users\Administrator\Desktop\规格书设计\导出元素\资源 3@3x-8.png资源 3@3x-8"/>
                    <pic:cNvPicPr>
                      <a:picLocks noChangeAspect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45135" cy="4867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产品参数</w:t>
      </w:r>
    </w:p>
    <w:p w14:paraId="08C6B44F">
      <w:pPr>
        <w:pStyle w:val="3"/>
        <w:spacing w:before="17" w:after="1"/>
        <w:rPr>
          <w:sz w:val="10"/>
        </w:rPr>
      </w:pPr>
    </w:p>
    <w:tbl>
      <w:tblPr>
        <w:tblStyle w:val="4"/>
        <w:tblpPr w:leftFromText="180" w:rightFromText="180" w:vertAnchor="page" w:horzAnchor="page" w:tblpX="670" w:tblpY="9163"/>
        <w:tblOverlap w:val="never"/>
        <w:tblW w:w="10523" w:type="dxa"/>
        <w:tblInd w:w="0" w:type="dxa"/>
        <w:tblBorders>
          <w:top w:val="single" w:color="FFFFFF" w:sz="12" w:space="0"/>
          <w:left w:val="single" w:color="FFFFFF" w:sz="12" w:space="0"/>
          <w:bottom w:val="single" w:color="FFFFFF" w:sz="12" w:space="0"/>
          <w:right w:val="single" w:color="FFFFFF" w:sz="12" w:space="0"/>
          <w:insideH w:val="single" w:color="FFFFFF" w:sz="12" w:space="0"/>
          <w:insideV w:val="single" w:color="FFFFFF" w:sz="1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282"/>
        <w:gridCol w:w="6241"/>
      </w:tblGrid>
      <w:tr w14:paraId="30F63381">
        <w:tblPrEx>
          <w:tblBorders>
            <w:top w:val="single" w:color="FFFFFF" w:sz="12" w:space="0"/>
            <w:left w:val="single" w:color="FFFFFF" w:sz="12" w:space="0"/>
            <w:bottom w:val="single" w:color="FFFFFF" w:sz="12" w:space="0"/>
            <w:right w:val="single" w:color="FFFFFF" w:sz="12" w:space="0"/>
            <w:insideH w:val="single" w:color="FFFFFF" w:sz="12" w:space="0"/>
            <w:insideV w:val="single" w:color="FFFFFF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1" w:hRule="atLeast"/>
        </w:trPr>
        <w:tc>
          <w:tcPr>
            <w:tcW w:w="10523" w:type="dxa"/>
            <w:gridSpan w:val="2"/>
            <w:tcBorders>
              <w:top w:val="nil"/>
              <w:left w:val="nil"/>
              <w:right w:val="nil"/>
            </w:tcBorders>
            <w:shd w:val="clear" w:color="auto" w:fill="868686"/>
          </w:tcPr>
          <w:p w14:paraId="05FBF481">
            <w:pPr>
              <w:pStyle w:val="9"/>
              <w:spacing w:before="0" w:line="510" w:lineRule="exact"/>
              <w:rPr>
                <w:b/>
                <w:sz w:val="28"/>
              </w:rPr>
            </w:pPr>
            <w:r>
              <w:rPr>
                <w:b/>
                <w:color w:val="FFFFFF"/>
                <w:sz w:val="28"/>
              </w:rPr>
              <w:t>接口（Provider Mode Ports）</w:t>
            </w:r>
          </w:p>
        </w:tc>
      </w:tr>
      <w:tr w14:paraId="0D880DD2">
        <w:tblPrEx>
          <w:tblBorders>
            <w:top w:val="single" w:color="FFFFFF" w:sz="12" w:space="0"/>
            <w:left w:val="single" w:color="FFFFFF" w:sz="12" w:space="0"/>
            <w:bottom w:val="single" w:color="FFFFFF" w:sz="12" w:space="0"/>
            <w:right w:val="single" w:color="FFFFFF" w:sz="12" w:space="0"/>
            <w:insideH w:val="single" w:color="FFFFFF" w:sz="12" w:space="0"/>
            <w:insideV w:val="single" w:color="FFFFFF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9" w:hRule="atLeast"/>
        </w:trPr>
        <w:tc>
          <w:tcPr>
            <w:tcW w:w="4282" w:type="dxa"/>
            <w:tcBorders>
              <w:left w:val="nil"/>
            </w:tcBorders>
            <w:shd w:val="clear" w:color="auto" w:fill="C6C7C7"/>
            <w:vAlign w:val="top"/>
          </w:tcPr>
          <w:p w14:paraId="57CE8F75">
            <w:pPr>
              <w:pStyle w:val="9"/>
              <w:spacing w:before="15"/>
              <w:rPr>
                <w:rFonts w:hint="eastAsia"/>
                <w:b/>
                <w:sz w:val="16"/>
                <w:lang w:val="en-US" w:eastAsia="en-US"/>
              </w:rPr>
            </w:pPr>
            <w:r>
              <w:rPr>
                <w:rFonts w:hint="eastAsia"/>
                <w:b/>
                <w:sz w:val="16"/>
              </w:rPr>
              <w:t>业务接口（Fixed port）</w:t>
            </w:r>
          </w:p>
        </w:tc>
        <w:tc>
          <w:tcPr>
            <w:tcW w:w="6241" w:type="dxa"/>
            <w:tcBorders>
              <w:right w:val="nil"/>
            </w:tcBorders>
            <w:shd w:val="clear" w:color="auto" w:fill="DADBDB"/>
            <w:vAlign w:val="top"/>
          </w:tcPr>
          <w:p w14:paraId="29142442">
            <w:pPr>
              <w:pStyle w:val="9"/>
              <w:spacing w:before="15"/>
              <w:rPr>
                <w:rFonts w:hint="eastAsia"/>
                <w:b w:val="0"/>
                <w:bCs/>
                <w:sz w:val="16"/>
                <w:lang w:val="en-US" w:eastAsia="en-US"/>
              </w:rPr>
            </w:pPr>
            <w:r>
              <w:rPr>
                <w:b w:val="0"/>
                <w:bCs/>
                <w:sz w:val="16"/>
              </w:rPr>
              <w:t>1</w:t>
            </w:r>
            <w:r>
              <w:rPr>
                <w:rFonts w:hint="eastAsia"/>
                <w:b w:val="0"/>
                <w:bCs/>
                <w:sz w:val="16"/>
              </w:rPr>
              <w:t>*</w:t>
            </w:r>
            <w:r>
              <w:rPr>
                <w:b w:val="0"/>
                <w:bCs/>
                <w:sz w:val="16"/>
              </w:rPr>
              <w:t>1000 Base-X</w:t>
            </w:r>
            <w:r>
              <w:rPr>
                <w:rFonts w:hint="eastAsia"/>
                <w:b w:val="0"/>
                <w:bCs/>
                <w:sz w:val="16"/>
              </w:rPr>
              <w:t>，</w:t>
            </w:r>
            <w:r>
              <w:rPr>
                <w:b w:val="0"/>
                <w:bCs/>
                <w:sz w:val="16"/>
              </w:rPr>
              <w:t xml:space="preserve"> </w:t>
            </w:r>
            <w:r>
              <w:rPr>
                <w:rFonts w:hint="eastAsia"/>
                <w:b w:val="0"/>
                <w:bCs/>
                <w:sz w:val="16"/>
                <w:lang w:val="en-US" w:eastAsia="zh-CN"/>
              </w:rPr>
              <w:t>4</w:t>
            </w:r>
            <w:r>
              <w:rPr>
                <w:rFonts w:hint="eastAsia"/>
                <w:b w:val="0"/>
                <w:bCs/>
                <w:sz w:val="16"/>
              </w:rPr>
              <w:t>*10/100</w:t>
            </w:r>
            <w:r>
              <w:rPr>
                <w:b w:val="0"/>
                <w:bCs/>
                <w:sz w:val="16"/>
              </w:rPr>
              <w:t>/1000</w:t>
            </w:r>
            <w:r>
              <w:rPr>
                <w:rFonts w:hint="eastAsia"/>
                <w:b w:val="0"/>
                <w:bCs/>
                <w:sz w:val="16"/>
              </w:rPr>
              <w:t xml:space="preserve"> Base－T</w:t>
            </w:r>
          </w:p>
        </w:tc>
      </w:tr>
      <w:tr w14:paraId="164A1A0B">
        <w:tblPrEx>
          <w:tblBorders>
            <w:top w:val="single" w:color="FFFFFF" w:sz="12" w:space="0"/>
            <w:left w:val="single" w:color="FFFFFF" w:sz="12" w:space="0"/>
            <w:bottom w:val="single" w:color="FFFFFF" w:sz="12" w:space="0"/>
            <w:right w:val="single" w:color="FFFFFF" w:sz="12" w:space="0"/>
            <w:insideH w:val="single" w:color="FFFFFF" w:sz="12" w:space="0"/>
            <w:insideV w:val="single" w:color="FFFFFF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9" w:hRule="atLeast"/>
        </w:trPr>
        <w:tc>
          <w:tcPr>
            <w:tcW w:w="4282" w:type="dxa"/>
            <w:tcBorders>
              <w:left w:val="nil"/>
            </w:tcBorders>
            <w:shd w:val="clear" w:color="auto" w:fill="C6C7C7"/>
            <w:vAlign w:val="top"/>
          </w:tcPr>
          <w:p w14:paraId="053CA6D0">
            <w:pPr>
              <w:pStyle w:val="9"/>
              <w:spacing w:before="15"/>
              <w:rPr>
                <w:rFonts w:hint="eastAsia"/>
                <w:b/>
                <w:sz w:val="16"/>
                <w:lang w:val="en-US" w:eastAsia="en-US"/>
              </w:rPr>
            </w:pPr>
            <w:r>
              <w:rPr>
                <w:rFonts w:hint="eastAsia"/>
                <w:b/>
                <w:sz w:val="16"/>
              </w:rPr>
              <w:t>电源接口（Power interface）</w:t>
            </w:r>
          </w:p>
        </w:tc>
        <w:tc>
          <w:tcPr>
            <w:tcW w:w="6241" w:type="dxa"/>
            <w:tcBorders>
              <w:right w:val="nil"/>
            </w:tcBorders>
            <w:shd w:val="clear" w:color="auto" w:fill="DADBDB"/>
            <w:vAlign w:val="top"/>
          </w:tcPr>
          <w:p w14:paraId="46364F06">
            <w:pPr>
              <w:pStyle w:val="9"/>
              <w:spacing w:before="15"/>
              <w:rPr>
                <w:rFonts w:hint="eastAsia"/>
                <w:b w:val="0"/>
                <w:bCs/>
                <w:sz w:val="16"/>
                <w:lang w:val="en-US" w:eastAsia="en-US"/>
              </w:rPr>
            </w:pPr>
            <w:r>
              <w:rPr>
                <w:rFonts w:hint="eastAsia"/>
                <w:b w:val="0"/>
                <w:bCs/>
                <w:sz w:val="16"/>
              </w:rPr>
              <w:t>凤凰端子，双电源冗余</w:t>
            </w:r>
          </w:p>
        </w:tc>
      </w:tr>
      <w:tr w14:paraId="6D6AE4AA">
        <w:tblPrEx>
          <w:tblBorders>
            <w:top w:val="single" w:color="FFFFFF" w:sz="12" w:space="0"/>
            <w:left w:val="single" w:color="FFFFFF" w:sz="12" w:space="0"/>
            <w:bottom w:val="single" w:color="FFFFFF" w:sz="12" w:space="0"/>
            <w:right w:val="single" w:color="FFFFFF" w:sz="12" w:space="0"/>
            <w:insideH w:val="single" w:color="FFFFFF" w:sz="12" w:space="0"/>
            <w:insideV w:val="single" w:color="FFFFFF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8" w:hRule="atLeast"/>
        </w:trPr>
        <w:tc>
          <w:tcPr>
            <w:tcW w:w="4282" w:type="dxa"/>
            <w:tcBorders>
              <w:left w:val="nil"/>
              <w:bottom w:val="single" w:color="FFFFFF" w:sz="34" w:space="0"/>
            </w:tcBorders>
            <w:shd w:val="clear" w:color="auto" w:fill="C6C7C7"/>
            <w:vAlign w:val="top"/>
          </w:tcPr>
          <w:p w14:paraId="78758106">
            <w:pPr>
              <w:pStyle w:val="9"/>
              <w:spacing w:before="15"/>
              <w:rPr>
                <w:rFonts w:hint="eastAsia"/>
                <w:b/>
                <w:sz w:val="16"/>
                <w:lang w:val="en-US" w:eastAsia="en-US"/>
              </w:rPr>
            </w:pPr>
            <w:r>
              <w:rPr>
                <w:rFonts w:hint="eastAsia"/>
                <w:b/>
                <w:sz w:val="16"/>
              </w:rPr>
              <w:t>LED灯（LED Indicators）</w:t>
            </w:r>
          </w:p>
        </w:tc>
        <w:tc>
          <w:tcPr>
            <w:tcW w:w="6241" w:type="dxa"/>
            <w:tcBorders>
              <w:bottom w:val="single" w:color="FFFFFF" w:sz="34" w:space="0"/>
              <w:right w:val="nil"/>
            </w:tcBorders>
            <w:shd w:val="clear" w:color="auto" w:fill="DADBDB"/>
            <w:vAlign w:val="top"/>
          </w:tcPr>
          <w:p w14:paraId="527CF0B3">
            <w:pPr>
              <w:pStyle w:val="9"/>
              <w:spacing w:before="15"/>
              <w:rPr>
                <w:rFonts w:hint="eastAsia"/>
                <w:b w:val="0"/>
                <w:bCs/>
                <w:sz w:val="16"/>
                <w:lang w:val="en-US" w:eastAsia="en-US"/>
              </w:rPr>
            </w:pPr>
            <w:r>
              <w:rPr>
                <w:b w:val="0"/>
                <w:bCs/>
                <w:sz w:val="16"/>
              </w:rPr>
              <w:t>PWR，OPT ,NMC，ALM</w:t>
            </w:r>
          </w:p>
        </w:tc>
      </w:tr>
      <w:tr w14:paraId="2C7AEFDD">
        <w:tblPrEx>
          <w:tblBorders>
            <w:top w:val="single" w:color="FFFFFF" w:sz="12" w:space="0"/>
            <w:left w:val="single" w:color="FFFFFF" w:sz="12" w:space="0"/>
            <w:bottom w:val="single" w:color="FFFFFF" w:sz="12" w:space="0"/>
            <w:right w:val="single" w:color="FFFFFF" w:sz="12" w:space="0"/>
            <w:insideH w:val="single" w:color="FFFFFF" w:sz="12" w:space="0"/>
            <w:insideV w:val="single" w:color="FFFFFF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8" w:hRule="atLeast"/>
        </w:trPr>
        <w:tc>
          <w:tcPr>
            <w:tcW w:w="10523" w:type="dxa"/>
            <w:gridSpan w:val="2"/>
            <w:tcBorders>
              <w:top w:val="single" w:color="FFFFFF" w:sz="34" w:space="0"/>
              <w:left w:val="nil"/>
              <w:right w:val="nil"/>
            </w:tcBorders>
            <w:shd w:val="clear" w:color="auto" w:fill="868686"/>
          </w:tcPr>
          <w:p w14:paraId="33D305AA">
            <w:pPr>
              <w:pStyle w:val="9"/>
              <w:spacing w:before="0" w:line="507" w:lineRule="exact"/>
              <w:rPr>
                <w:b/>
                <w:sz w:val="28"/>
              </w:rPr>
            </w:pPr>
            <w:r>
              <w:rPr>
                <w:b/>
                <w:color w:val="FFFFFF"/>
                <w:sz w:val="28"/>
              </w:rPr>
              <w:t>非PoE款拨码说明（Dialing instructions）</w:t>
            </w:r>
          </w:p>
        </w:tc>
      </w:tr>
      <w:tr w14:paraId="6088ADCB">
        <w:tblPrEx>
          <w:tblBorders>
            <w:top w:val="single" w:color="FFFFFF" w:sz="12" w:space="0"/>
            <w:left w:val="single" w:color="FFFFFF" w:sz="12" w:space="0"/>
            <w:bottom w:val="single" w:color="FFFFFF" w:sz="12" w:space="0"/>
            <w:right w:val="single" w:color="FFFFFF" w:sz="12" w:space="0"/>
            <w:insideH w:val="single" w:color="FFFFFF" w:sz="12" w:space="0"/>
            <w:insideV w:val="single" w:color="FFFFFF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9" w:hRule="atLeast"/>
        </w:trPr>
        <w:tc>
          <w:tcPr>
            <w:tcW w:w="4282" w:type="dxa"/>
            <w:tcBorders>
              <w:left w:val="nil"/>
            </w:tcBorders>
            <w:shd w:val="clear" w:color="auto" w:fill="C6C7C7"/>
          </w:tcPr>
          <w:p w14:paraId="0F6BBC2C">
            <w:pPr>
              <w:pStyle w:val="9"/>
              <w:spacing w:before="15"/>
              <w:rPr>
                <w:b/>
                <w:sz w:val="16"/>
              </w:rPr>
            </w:pPr>
            <w:r>
              <w:rPr>
                <w:b/>
                <w:w w:val="95"/>
                <w:sz w:val="16"/>
              </w:rPr>
              <w:t>1 I/R</w:t>
            </w:r>
          </w:p>
        </w:tc>
        <w:tc>
          <w:tcPr>
            <w:tcW w:w="6241" w:type="dxa"/>
            <w:tcBorders>
              <w:right w:val="nil"/>
            </w:tcBorders>
            <w:shd w:val="clear" w:color="auto" w:fill="DADBDB"/>
          </w:tcPr>
          <w:p w14:paraId="4F70FD31">
            <w:pPr>
              <w:pStyle w:val="9"/>
              <w:ind w:left="167"/>
              <w:rPr>
                <w:rFonts w:hint="eastAsia" w:ascii="PMingLiU" w:eastAsia="PMingLiU"/>
                <w:sz w:val="16"/>
              </w:rPr>
            </w:pPr>
            <w:r>
              <w:rPr>
                <w:rFonts w:hint="eastAsia" w:ascii="微软雅黑" w:hAnsi="微软雅黑" w:eastAsia="微软雅黑" w:cs="微软雅黑"/>
                <w:sz w:val="16"/>
              </w:rPr>
              <w:t>端口隔离</w:t>
            </w:r>
          </w:p>
        </w:tc>
      </w:tr>
      <w:tr w14:paraId="7D08C1C9">
        <w:tblPrEx>
          <w:tblBorders>
            <w:top w:val="single" w:color="FFFFFF" w:sz="12" w:space="0"/>
            <w:left w:val="single" w:color="FFFFFF" w:sz="12" w:space="0"/>
            <w:bottom w:val="single" w:color="FFFFFF" w:sz="12" w:space="0"/>
            <w:right w:val="single" w:color="FFFFFF" w:sz="12" w:space="0"/>
            <w:insideH w:val="single" w:color="FFFFFF" w:sz="12" w:space="0"/>
            <w:insideV w:val="single" w:color="FFFFFF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9" w:hRule="atLeast"/>
        </w:trPr>
        <w:tc>
          <w:tcPr>
            <w:tcW w:w="4282" w:type="dxa"/>
            <w:tcBorders>
              <w:left w:val="nil"/>
            </w:tcBorders>
            <w:shd w:val="clear" w:color="auto" w:fill="C6C7C7"/>
          </w:tcPr>
          <w:p w14:paraId="3F2EAB3E">
            <w:pPr>
              <w:pStyle w:val="9"/>
              <w:spacing w:before="15"/>
              <w:rPr>
                <w:b/>
                <w:sz w:val="16"/>
              </w:rPr>
            </w:pPr>
            <w:r>
              <w:rPr>
                <w:b/>
                <w:sz w:val="16"/>
              </w:rPr>
              <w:t>2 VLAN</w:t>
            </w:r>
          </w:p>
        </w:tc>
        <w:tc>
          <w:tcPr>
            <w:tcW w:w="6241" w:type="dxa"/>
            <w:tcBorders>
              <w:right w:val="nil"/>
            </w:tcBorders>
            <w:shd w:val="clear" w:color="auto" w:fill="DADBDB"/>
          </w:tcPr>
          <w:p w14:paraId="62474FF4">
            <w:pPr>
              <w:pStyle w:val="9"/>
              <w:ind w:left="167"/>
              <w:rPr>
                <w:rFonts w:hint="eastAsia" w:ascii="微软雅黑" w:hAnsi="微软雅黑" w:eastAsia="微软雅黑" w:cs="微软雅黑"/>
                <w:sz w:val="16"/>
              </w:rPr>
            </w:pPr>
            <w:r>
              <w:rPr>
                <w:rFonts w:hint="eastAsia" w:ascii="微软雅黑" w:hAnsi="微软雅黑" w:eastAsia="微软雅黑" w:cs="微软雅黑"/>
                <w:sz w:val="16"/>
              </w:rPr>
              <w:t>VLAN隔离</w:t>
            </w:r>
          </w:p>
        </w:tc>
      </w:tr>
      <w:tr w14:paraId="108EFD40">
        <w:tblPrEx>
          <w:tblBorders>
            <w:top w:val="single" w:color="FFFFFF" w:sz="12" w:space="0"/>
            <w:left w:val="single" w:color="FFFFFF" w:sz="12" w:space="0"/>
            <w:bottom w:val="single" w:color="FFFFFF" w:sz="12" w:space="0"/>
            <w:right w:val="single" w:color="FFFFFF" w:sz="12" w:space="0"/>
            <w:insideH w:val="single" w:color="FFFFFF" w:sz="12" w:space="0"/>
            <w:insideV w:val="single" w:color="FFFFFF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3" w:hRule="atLeast"/>
        </w:trPr>
        <w:tc>
          <w:tcPr>
            <w:tcW w:w="4282" w:type="dxa"/>
            <w:tcBorders>
              <w:left w:val="nil"/>
            </w:tcBorders>
            <w:shd w:val="clear" w:color="auto" w:fill="C6C7C7"/>
          </w:tcPr>
          <w:p w14:paraId="34CEFF89">
            <w:pPr>
              <w:pStyle w:val="9"/>
              <w:spacing w:before="15"/>
              <w:rPr>
                <w:b/>
                <w:sz w:val="16"/>
              </w:rPr>
            </w:pPr>
            <w:r>
              <w:rPr>
                <w:b/>
                <w:sz w:val="16"/>
              </w:rPr>
              <w:t>3 Q/I</w:t>
            </w:r>
          </w:p>
        </w:tc>
        <w:tc>
          <w:tcPr>
            <w:tcW w:w="6241" w:type="dxa"/>
            <w:tcBorders>
              <w:right w:val="nil"/>
            </w:tcBorders>
            <w:shd w:val="clear" w:color="auto" w:fill="DADBDB"/>
          </w:tcPr>
          <w:p w14:paraId="7AF907B7">
            <w:pPr>
              <w:pStyle w:val="9"/>
              <w:ind w:left="167"/>
              <w:rPr>
                <w:rFonts w:hint="eastAsia" w:ascii="微软雅黑" w:hAnsi="微软雅黑" w:eastAsia="微软雅黑" w:cs="微软雅黑"/>
                <w:sz w:val="16"/>
              </w:rPr>
            </w:pPr>
            <w:r>
              <w:rPr>
                <w:rFonts w:hint="eastAsia" w:ascii="微软雅黑" w:hAnsi="微软雅黑" w:eastAsia="微软雅黑" w:cs="微软雅黑"/>
                <w:w w:val="115"/>
                <w:sz w:val="16"/>
              </w:rPr>
              <w:t>QoS</w:t>
            </w:r>
          </w:p>
        </w:tc>
      </w:tr>
      <w:tr w14:paraId="18F50D82">
        <w:tblPrEx>
          <w:tblBorders>
            <w:top w:val="single" w:color="FFFFFF" w:sz="12" w:space="0"/>
            <w:left w:val="single" w:color="FFFFFF" w:sz="12" w:space="0"/>
            <w:bottom w:val="single" w:color="FFFFFF" w:sz="12" w:space="0"/>
            <w:right w:val="single" w:color="FFFFFF" w:sz="12" w:space="0"/>
            <w:insideH w:val="single" w:color="FFFFFF" w:sz="12" w:space="0"/>
            <w:insideV w:val="single" w:color="FFFFFF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8" w:hRule="atLeast"/>
        </w:trPr>
        <w:tc>
          <w:tcPr>
            <w:tcW w:w="4282" w:type="dxa"/>
            <w:tcBorders>
              <w:left w:val="nil"/>
              <w:bottom w:val="single" w:color="FFFFFF" w:sz="34" w:space="0"/>
            </w:tcBorders>
            <w:shd w:val="clear" w:color="auto" w:fill="C6C7C7"/>
          </w:tcPr>
          <w:p w14:paraId="245AE10A">
            <w:pPr>
              <w:pStyle w:val="9"/>
              <w:spacing w:before="15"/>
              <w:rPr>
                <w:b/>
                <w:sz w:val="16"/>
              </w:rPr>
            </w:pPr>
            <w:r>
              <w:rPr>
                <w:b/>
                <w:sz w:val="16"/>
              </w:rPr>
              <w:t>4 F/P</w:t>
            </w:r>
          </w:p>
        </w:tc>
        <w:tc>
          <w:tcPr>
            <w:tcW w:w="6241" w:type="dxa"/>
            <w:tcBorders>
              <w:bottom w:val="single" w:color="FFFFFF" w:sz="34" w:space="0"/>
              <w:right w:val="nil"/>
            </w:tcBorders>
            <w:shd w:val="clear" w:color="auto" w:fill="DADBDB"/>
          </w:tcPr>
          <w:p w14:paraId="42B22FF6">
            <w:pPr>
              <w:pStyle w:val="9"/>
              <w:ind w:left="167"/>
              <w:rPr>
                <w:rFonts w:hint="eastAsia" w:ascii="微软雅黑" w:hAnsi="微软雅黑" w:eastAsia="微软雅黑" w:cs="微软雅黑"/>
                <w:sz w:val="16"/>
              </w:rPr>
            </w:pPr>
            <w:r>
              <w:rPr>
                <w:rFonts w:hint="eastAsia" w:ascii="微软雅黑" w:hAnsi="微软雅黑" w:eastAsia="微软雅黑" w:cs="微软雅黑"/>
                <w:sz w:val="16"/>
              </w:rPr>
              <w:t>流控</w:t>
            </w:r>
          </w:p>
        </w:tc>
      </w:tr>
      <w:tr w14:paraId="56B8DBB8">
        <w:tblPrEx>
          <w:tblBorders>
            <w:top w:val="single" w:color="FFFFFF" w:sz="12" w:space="0"/>
            <w:left w:val="single" w:color="FFFFFF" w:sz="12" w:space="0"/>
            <w:bottom w:val="single" w:color="FFFFFF" w:sz="12" w:space="0"/>
            <w:right w:val="single" w:color="FFFFFF" w:sz="12" w:space="0"/>
            <w:insideH w:val="single" w:color="FFFFFF" w:sz="12" w:space="0"/>
            <w:insideV w:val="single" w:color="FFFFFF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8" w:hRule="atLeast"/>
        </w:trPr>
        <w:tc>
          <w:tcPr>
            <w:tcW w:w="10523" w:type="dxa"/>
            <w:gridSpan w:val="2"/>
            <w:tcBorders>
              <w:top w:val="single" w:color="FFFFFF" w:sz="34" w:space="0"/>
              <w:left w:val="nil"/>
              <w:right w:val="nil"/>
            </w:tcBorders>
            <w:shd w:val="clear" w:color="auto" w:fill="868686"/>
          </w:tcPr>
          <w:p w14:paraId="21C2D2B1">
            <w:pPr>
              <w:pStyle w:val="9"/>
              <w:spacing w:before="0" w:line="507" w:lineRule="exact"/>
              <w:rPr>
                <w:b/>
                <w:sz w:val="28"/>
              </w:rPr>
            </w:pPr>
            <w:r>
              <w:rPr>
                <w:b/>
                <w:color w:val="FFFFFF"/>
                <w:sz w:val="28"/>
              </w:rPr>
              <w:t>PoE款拨码说明（Dialing instructions）</w:t>
            </w:r>
          </w:p>
        </w:tc>
      </w:tr>
      <w:tr w14:paraId="4707E233">
        <w:tblPrEx>
          <w:tblBorders>
            <w:top w:val="single" w:color="FFFFFF" w:sz="12" w:space="0"/>
            <w:left w:val="single" w:color="FFFFFF" w:sz="12" w:space="0"/>
            <w:bottom w:val="single" w:color="FFFFFF" w:sz="12" w:space="0"/>
            <w:right w:val="single" w:color="FFFFFF" w:sz="12" w:space="0"/>
            <w:insideH w:val="single" w:color="FFFFFF" w:sz="12" w:space="0"/>
            <w:insideV w:val="single" w:color="FFFFFF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9" w:hRule="atLeast"/>
        </w:trPr>
        <w:tc>
          <w:tcPr>
            <w:tcW w:w="4282" w:type="dxa"/>
            <w:tcBorders>
              <w:left w:val="nil"/>
            </w:tcBorders>
            <w:shd w:val="clear" w:color="auto" w:fill="C6C7C7"/>
          </w:tcPr>
          <w:p w14:paraId="2D43282D">
            <w:pPr>
              <w:pStyle w:val="9"/>
              <w:spacing w:before="15"/>
              <w:rPr>
                <w:b/>
                <w:sz w:val="16"/>
              </w:rPr>
            </w:pPr>
            <w:r>
              <w:rPr>
                <w:b/>
                <w:w w:val="95"/>
                <w:sz w:val="16"/>
              </w:rPr>
              <w:t>1 I/R</w:t>
            </w:r>
          </w:p>
        </w:tc>
        <w:tc>
          <w:tcPr>
            <w:tcW w:w="6241" w:type="dxa"/>
            <w:tcBorders>
              <w:right w:val="nil"/>
            </w:tcBorders>
            <w:shd w:val="clear" w:color="auto" w:fill="DADBDB"/>
          </w:tcPr>
          <w:p w14:paraId="517C185D">
            <w:pPr>
              <w:pStyle w:val="9"/>
              <w:ind w:left="167"/>
              <w:rPr>
                <w:rFonts w:hint="eastAsia" w:ascii="PMingLiU" w:eastAsia="PMingLiU"/>
                <w:sz w:val="16"/>
              </w:rPr>
            </w:pPr>
            <w:r>
              <w:rPr>
                <w:rFonts w:hint="eastAsia" w:ascii="微软雅黑" w:hAnsi="微软雅黑" w:eastAsia="微软雅黑" w:cs="微软雅黑"/>
                <w:sz w:val="16"/>
              </w:rPr>
              <w:t>无感重启</w:t>
            </w:r>
          </w:p>
        </w:tc>
      </w:tr>
      <w:tr w14:paraId="493BEB52">
        <w:tblPrEx>
          <w:tblBorders>
            <w:top w:val="single" w:color="FFFFFF" w:sz="12" w:space="0"/>
            <w:left w:val="single" w:color="FFFFFF" w:sz="12" w:space="0"/>
            <w:bottom w:val="single" w:color="FFFFFF" w:sz="12" w:space="0"/>
            <w:right w:val="single" w:color="FFFFFF" w:sz="12" w:space="0"/>
            <w:insideH w:val="single" w:color="FFFFFF" w:sz="12" w:space="0"/>
            <w:insideV w:val="single" w:color="FFFFFF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9" w:hRule="atLeast"/>
        </w:trPr>
        <w:tc>
          <w:tcPr>
            <w:tcW w:w="4282" w:type="dxa"/>
            <w:tcBorders>
              <w:left w:val="nil"/>
            </w:tcBorders>
            <w:shd w:val="clear" w:color="auto" w:fill="C6C7C7"/>
          </w:tcPr>
          <w:p w14:paraId="60FA8F27">
            <w:pPr>
              <w:pStyle w:val="9"/>
              <w:spacing w:before="15"/>
              <w:rPr>
                <w:b/>
                <w:sz w:val="16"/>
              </w:rPr>
            </w:pPr>
            <w:r>
              <w:rPr>
                <w:b/>
                <w:sz w:val="16"/>
              </w:rPr>
              <w:t>2 VLAN</w:t>
            </w:r>
          </w:p>
        </w:tc>
        <w:tc>
          <w:tcPr>
            <w:tcW w:w="6241" w:type="dxa"/>
            <w:tcBorders>
              <w:right w:val="nil"/>
            </w:tcBorders>
            <w:shd w:val="clear" w:color="auto" w:fill="DADBDB"/>
          </w:tcPr>
          <w:p w14:paraId="38A55035">
            <w:pPr>
              <w:pStyle w:val="9"/>
              <w:ind w:left="167"/>
              <w:rPr>
                <w:rFonts w:hint="eastAsia" w:ascii="微软雅黑" w:hAnsi="微软雅黑" w:eastAsia="微软雅黑" w:cs="微软雅黑"/>
                <w:sz w:val="16"/>
              </w:rPr>
            </w:pPr>
            <w:r>
              <w:rPr>
                <w:rFonts w:hint="eastAsia" w:ascii="微软雅黑" w:hAnsi="微软雅黑" w:eastAsia="微软雅黑" w:cs="微软雅黑"/>
                <w:sz w:val="16"/>
              </w:rPr>
              <w:t>VLAN隔离</w:t>
            </w:r>
          </w:p>
        </w:tc>
      </w:tr>
      <w:tr w14:paraId="6E20F39D">
        <w:tblPrEx>
          <w:tblBorders>
            <w:top w:val="single" w:color="FFFFFF" w:sz="12" w:space="0"/>
            <w:left w:val="single" w:color="FFFFFF" w:sz="12" w:space="0"/>
            <w:bottom w:val="single" w:color="FFFFFF" w:sz="12" w:space="0"/>
            <w:right w:val="single" w:color="FFFFFF" w:sz="12" w:space="0"/>
            <w:insideH w:val="single" w:color="FFFFFF" w:sz="12" w:space="0"/>
            <w:insideV w:val="single" w:color="FFFFFF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9" w:hRule="atLeast"/>
        </w:trPr>
        <w:tc>
          <w:tcPr>
            <w:tcW w:w="4282" w:type="dxa"/>
            <w:tcBorders>
              <w:left w:val="nil"/>
            </w:tcBorders>
            <w:shd w:val="clear" w:color="auto" w:fill="C6C7C7"/>
          </w:tcPr>
          <w:p w14:paraId="22B9AB1B">
            <w:pPr>
              <w:pStyle w:val="9"/>
              <w:spacing w:before="15"/>
              <w:rPr>
                <w:b/>
                <w:sz w:val="16"/>
              </w:rPr>
            </w:pPr>
            <w:r>
              <w:rPr>
                <w:b/>
                <w:sz w:val="16"/>
              </w:rPr>
              <w:t>3 Q/I</w:t>
            </w:r>
          </w:p>
        </w:tc>
        <w:tc>
          <w:tcPr>
            <w:tcW w:w="6241" w:type="dxa"/>
            <w:tcBorders>
              <w:right w:val="nil"/>
            </w:tcBorders>
            <w:shd w:val="clear" w:color="auto" w:fill="DADBDB"/>
          </w:tcPr>
          <w:p w14:paraId="38500A8C">
            <w:pPr>
              <w:pStyle w:val="9"/>
              <w:ind w:left="167"/>
              <w:rPr>
                <w:rFonts w:hint="eastAsia" w:ascii="微软雅黑" w:hAnsi="微软雅黑" w:eastAsia="微软雅黑" w:cs="微软雅黑"/>
                <w:sz w:val="16"/>
              </w:rPr>
            </w:pPr>
            <w:r>
              <w:rPr>
                <w:rFonts w:hint="eastAsia" w:ascii="微软雅黑" w:hAnsi="微软雅黑" w:eastAsia="微软雅黑" w:cs="微软雅黑"/>
                <w:sz w:val="16"/>
              </w:rPr>
              <w:t>端口隔离</w:t>
            </w:r>
          </w:p>
        </w:tc>
      </w:tr>
      <w:tr w14:paraId="641257DB">
        <w:tblPrEx>
          <w:tblBorders>
            <w:top w:val="single" w:color="FFFFFF" w:sz="12" w:space="0"/>
            <w:left w:val="single" w:color="FFFFFF" w:sz="12" w:space="0"/>
            <w:bottom w:val="single" w:color="FFFFFF" w:sz="12" w:space="0"/>
            <w:right w:val="single" w:color="FFFFFF" w:sz="12" w:space="0"/>
            <w:insideH w:val="single" w:color="FFFFFF" w:sz="12" w:space="0"/>
            <w:insideV w:val="single" w:color="FFFFFF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1" w:hRule="atLeast"/>
        </w:trPr>
        <w:tc>
          <w:tcPr>
            <w:tcW w:w="4282" w:type="dxa"/>
            <w:tcBorders>
              <w:left w:val="nil"/>
              <w:bottom w:val="nil"/>
            </w:tcBorders>
            <w:shd w:val="clear" w:color="auto" w:fill="C6C7C7"/>
          </w:tcPr>
          <w:p w14:paraId="1C01C0C5">
            <w:pPr>
              <w:pStyle w:val="9"/>
              <w:spacing w:before="15"/>
              <w:rPr>
                <w:b/>
                <w:sz w:val="16"/>
              </w:rPr>
            </w:pPr>
            <w:r>
              <w:rPr>
                <w:b/>
                <w:sz w:val="16"/>
              </w:rPr>
              <w:t>4 F/P</w:t>
            </w:r>
          </w:p>
        </w:tc>
        <w:tc>
          <w:tcPr>
            <w:tcW w:w="6241" w:type="dxa"/>
            <w:tcBorders>
              <w:bottom w:val="nil"/>
              <w:right w:val="nil"/>
            </w:tcBorders>
            <w:shd w:val="clear" w:color="auto" w:fill="DADBDB"/>
          </w:tcPr>
          <w:p w14:paraId="023D262D">
            <w:pPr>
              <w:pStyle w:val="9"/>
              <w:ind w:left="167"/>
              <w:rPr>
                <w:rFonts w:hint="eastAsia" w:ascii="微软雅黑" w:hAnsi="微软雅黑" w:eastAsia="微软雅黑" w:cs="微软雅黑"/>
                <w:sz w:val="16"/>
              </w:rPr>
            </w:pPr>
            <w:r>
              <w:rPr>
                <w:rFonts w:hint="eastAsia" w:ascii="微软雅黑" w:hAnsi="微软雅黑" w:eastAsia="微软雅黑" w:cs="微软雅黑"/>
                <w:w w:val="105"/>
                <w:sz w:val="16"/>
              </w:rPr>
              <w:t>VIP供电以及Qos</w:t>
            </w:r>
          </w:p>
        </w:tc>
      </w:tr>
    </w:tbl>
    <w:p w14:paraId="0C4AA2BC">
      <w:pPr>
        <w:spacing w:after="0"/>
        <w:rPr>
          <w:rFonts w:hint="eastAsia" w:ascii="PMingLiU" w:eastAsia="PMingLiU"/>
          <w:sz w:val="16"/>
        </w:rPr>
        <w:sectPr>
          <w:type w:val="continuous"/>
          <w:pgSz w:w="11910" w:h="16840"/>
          <w:pgMar w:top="1660" w:right="580" w:bottom="1280" w:left="580" w:header="720" w:footer="720" w:gutter="0"/>
          <w:cols w:space="720" w:num="1"/>
        </w:sectPr>
      </w:pPr>
    </w:p>
    <w:p w14:paraId="5F151D06">
      <w:pPr>
        <w:pStyle w:val="3"/>
        <w:spacing w:before="10"/>
        <w:rPr>
          <w:sz w:val="11"/>
        </w:rPr>
      </w:pPr>
    </w:p>
    <w:tbl>
      <w:tblPr>
        <w:tblStyle w:val="4"/>
        <w:tblW w:w="10524" w:type="dxa"/>
        <w:tblInd w:w="119" w:type="dxa"/>
        <w:tblBorders>
          <w:top w:val="single" w:color="FFFFFF" w:sz="12" w:space="0"/>
          <w:left w:val="single" w:color="FFFFFF" w:sz="12" w:space="0"/>
          <w:bottom w:val="single" w:color="FFFFFF" w:sz="12" w:space="0"/>
          <w:right w:val="single" w:color="FFFFFF" w:sz="12" w:space="0"/>
          <w:insideH w:val="single" w:color="FFFFFF" w:sz="12" w:space="0"/>
          <w:insideV w:val="single" w:color="FFFFFF" w:sz="1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276"/>
        <w:gridCol w:w="6248"/>
      </w:tblGrid>
      <w:tr w14:paraId="76579D2D">
        <w:tblPrEx>
          <w:tblBorders>
            <w:top w:val="single" w:color="FFFFFF" w:sz="12" w:space="0"/>
            <w:left w:val="single" w:color="FFFFFF" w:sz="12" w:space="0"/>
            <w:bottom w:val="single" w:color="FFFFFF" w:sz="12" w:space="0"/>
            <w:right w:val="single" w:color="FFFFFF" w:sz="12" w:space="0"/>
            <w:insideH w:val="single" w:color="FFFFFF" w:sz="12" w:space="0"/>
            <w:insideV w:val="single" w:color="FFFFFF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1" w:hRule="atLeast"/>
        </w:trPr>
        <w:tc>
          <w:tcPr>
            <w:tcW w:w="10524" w:type="dxa"/>
            <w:gridSpan w:val="2"/>
            <w:tcBorders>
              <w:top w:val="nil"/>
              <w:left w:val="nil"/>
              <w:right w:val="nil"/>
            </w:tcBorders>
            <w:shd w:val="clear" w:color="auto" w:fill="868686"/>
          </w:tcPr>
          <w:p w14:paraId="7F2A5082">
            <w:pPr>
              <w:pStyle w:val="9"/>
              <w:spacing w:before="0" w:line="510" w:lineRule="exact"/>
              <w:rPr>
                <w:b/>
                <w:sz w:val="28"/>
              </w:rPr>
            </w:pPr>
            <w:r>
              <w:rPr>
                <w:b/>
                <w:color w:val="FFFFFF"/>
                <w:sz w:val="28"/>
              </w:rPr>
              <w:t>线缆类型及距离（Cable type&amp;Transmission distance）</w:t>
            </w:r>
          </w:p>
        </w:tc>
      </w:tr>
      <w:tr w14:paraId="34E8A6E0">
        <w:tblPrEx>
          <w:tblBorders>
            <w:top w:val="single" w:color="FFFFFF" w:sz="12" w:space="0"/>
            <w:left w:val="single" w:color="FFFFFF" w:sz="12" w:space="0"/>
            <w:bottom w:val="single" w:color="FFFFFF" w:sz="12" w:space="0"/>
            <w:right w:val="single" w:color="FFFFFF" w:sz="12" w:space="0"/>
            <w:insideH w:val="single" w:color="FFFFFF" w:sz="12" w:space="0"/>
            <w:insideV w:val="single" w:color="FFFFFF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9" w:hRule="atLeast"/>
        </w:trPr>
        <w:tc>
          <w:tcPr>
            <w:tcW w:w="4276" w:type="dxa"/>
            <w:tcBorders>
              <w:left w:val="nil"/>
            </w:tcBorders>
            <w:shd w:val="clear" w:color="auto" w:fill="C6C7C7"/>
          </w:tcPr>
          <w:p w14:paraId="2F766AF7">
            <w:pPr>
              <w:pStyle w:val="9"/>
              <w:spacing w:before="15"/>
              <w:rPr>
                <w:b/>
                <w:sz w:val="16"/>
              </w:rPr>
            </w:pPr>
            <w:r>
              <w:rPr>
                <w:b/>
                <w:sz w:val="16"/>
              </w:rPr>
              <w:t>双绞线（Twisted-pair）</w:t>
            </w:r>
          </w:p>
        </w:tc>
        <w:tc>
          <w:tcPr>
            <w:tcW w:w="6248" w:type="dxa"/>
            <w:tcBorders>
              <w:right w:val="nil"/>
            </w:tcBorders>
            <w:shd w:val="clear" w:color="auto" w:fill="DADBDB"/>
          </w:tcPr>
          <w:p w14:paraId="63667A0B">
            <w:pPr>
              <w:pStyle w:val="9"/>
              <w:spacing w:before="15"/>
              <w:rPr>
                <w:rFonts w:hint="eastAsia"/>
                <w:b w:val="0"/>
                <w:bCs/>
                <w:sz w:val="16"/>
              </w:rPr>
            </w:pPr>
            <w:r>
              <w:rPr>
                <w:rFonts w:hint="eastAsia"/>
                <w:b w:val="0"/>
                <w:bCs/>
                <w:sz w:val="16"/>
              </w:rPr>
              <w:t>0-100m（CAT5e,CAT6）</w:t>
            </w:r>
          </w:p>
        </w:tc>
      </w:tr>
      <w:tr w14:paraId="115E100B">
        <w:tblPrEx>
          <w:tblBorders>
            <w:top w:val="single" w:color="FFFFFF" w:sz="12" w:space="0"/>
            <w:left w:val="single" w:color="FFFFFF" w:sz="12" w:space="0"/>
            <w:bottom w:val="single" w:color="FFFFFF" w:sz="12" w:space="0"/>
            <w:right w:val="single" w:color="FFFFFF" w:sz="12" w:space="0"/>
            <w:insideH w:val="single" w:color="FFFFFF" w:sz="12" w:space="0"/>
            <w:insideV w:val="single" w:color="FFFFFF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9" w:hRule="atLeast"/>
        </w:trPr>
        <w:tc>
          <w:tcPr>
            <w:tcW w:w="4276" w:type="dxa"/>
            <w:tcBorders>
              <w:left w:val="nil"/>
            </w:tcBorders>
            <w:shd w:val="clear" w:color="auto" w:fill="C6C7C7"/>
          </w:tcPr>
          <w:p w14:paraId="044EBCA8">
            <w:pPr>
              <w:pStyle w:val="9"/>
              <w:spacing w:before="15"/>
              <w:rPr>
                <w:b/>
                <w:sz w:val="16"/>
              </w:rPr>
            </w:pPr>
            <w:r>
              <w:rPr>
                <w:b/>
                <w:sz w:val="16"/>
              </w:rPr>
              <w:t>单模光纤（Monomode optical fiber）</w:t>
            </w:r>
          </w:p>
        </w:tc>
        <w:tc>
          <w:tcPr>
            <w:tcW w:w="6248" w:type="dxa"/>
            <w:tcBorders>
              <w:right w:val="nil"/>
            </w:tcBorders>
            <w:shd w:val="clear" w:color="auto" w:fill="DADBDB"/>
          </w:tcPr>
          <w:p w14:paraId="4667A085">
            <w:pPr>
              <w:pStyle w:val="9"/>
              <w:spacing w:before="15"/>
              <w:rPr>
                <w:rFonts w:hint="eastAsia"/>
                <w:b w:val="0"/>
                <w:bCs/>
                <w:sz w:val="16"/>
              </w:rPr>
            </w:pPr>
            <w:r>
              <w:rPr>
                <w:rFonts w:hint="eastAsia"/>
                <w:b w:val="0"/>
                <w:bCs/>
                <w:sz w:val="16"/>
              </w:rPr>
              <w:t>20/40/60/80/100KM</w:t>
            </w:r>
          </w:p>
        </w:tc>
      </w:tr>
      <w:tr w14:paraId="3DA6F8F1">
        <w:tblPrEx>
          <w:tblBorders>
            <w:top w:val="single" w:color="FFFFFF" w:sz="12" w:space="0"/>
            <w:left w:val="single" w:color="FFFFFF" w:sz="12" w:space="0"/>
            <w:bottom w:val="single" w:color="FFFFFF" w:sz="12" w:space="0"/>
            <w:right w:val="single" w:color="FFFFFF" w:sz="12" w:space="0"/>
            <w:insideH w:val="single" w:color="FFFFFF" w:sz="12" w:space="0"/>
            <w:insideV w:val="single" w:color="FFFFFF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8" w:hRule="atLeast"/>
        </w:trPr>
        <w:tc>
          <w:tcPr>
            <w:tcW w:w="4276" w:type="dxa"/>
            <w:tcBorders>
              <w:left w:val="nil"/>
              <w:bottom w:val="single" w:color="FFFFFF" w:sz="34" w:space="0"/>
            </w:tcBorders>
            <w:shd w:val="clear" w:color="auto" w:fill="C6C7C7"/>
          </w:tcPr>
          <w:p w14:paraId="000275CE">
            <w:pPr>
              <w:pStyle w:val="9"/>
              <w:spacing w:before="15"/>
              <w:rPr>
                <w:b/>
                <w:sz w:val="16"/>
              </w:rPr>
            </w:pPr>
            <w:r>
              <w:rPr>
                <w:b/>
                <w:sz w:val="16"/>
              </w:rPr>
              <w:t>多模光纤（Multimode optical fibre）</w:t>
            </w:r>
          </w:p>
        </w:tc>
        <w:tc>
          <w:tcPr>
            <w:tcW w:w="6248" w:type="dxa"/>
            <w:tcBorders>
              <w:bottom w:val="single" w:color="FFFFFF" w:sz="34" w:space="0"/>
              <w:right w:val="nil"/>
            </w:tcBorders>
            <w:shd w:val="clear" w:color="auto" w:fill="DADBDB"/>
          </w:tcPr>
          <w:p w14:paraId="2E37117E">
            <w:pPr>
              <w:pStyle w:val="9"/>
              <w:spacing w:before="15"/>
              <w:rPr>
                <w:rFonts w:hint="eastAsia"/>
                <w:b w:val="0"/>
                <w:bCs/>
                <w:sz w:val="16"/>
              </w:rPr>
            </w:pPr>
            <w:r>
              <w:rPr>
                <w:rFonts w:hint="eastAsia"/>
                <w:b w:val="0"/>
                <w:bCs/>
                <w:sz w:val="16"/>
              </w:rPr>
              <w:t>550m</w:t>
            </w:r>
          </w:p>
        </w:tc>
      </w:tr>
      <w:tr w14:paraId="57704F2C">
        <w:tblPrEx>
          <w:tblBorders>
            <w:top w:val="single" w:color="FFFFFF" w:sz="12" w:space="0"/>
            <w:left w:val="single" w:color="FFFFFF" w:sz="12" w:space="0"/>
            <w:bottom w:val="single" w:color="FFFFFF" w:sz="12" w:space="0"/>
            <w:right w:val="single" w:color="FFFFFF" w:sz="12" w:space="0"/>
            <w:insideH w:val="single" w:color="FFFFFF" w:sz="12" w:space="0"/>
            <w:insideV w:val="single" w:color="FFFFFF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8" w:hRule="atLeast"/>
        </w:trPr>
        <w:tc>
          <w:tcPr>
            <w:tcW w:w="10524" w:type="dxa"/>
            <w:gridSpan w:val="2"/>
            <w:tcBorders>
              <w:top w:val="single" w:color="FFFFFF" w:sz="34" w:space="0"/>
              <w:left w:val="nil"/>
              <w:right w:val="nil"/>
            </w:tcBorders>
            <w:shd w:val="clear" w:color="auto" w:fill="868686"/>
          </w:tcPr>
          <w:p w14:paraId="6FBDB7A8">
            <w:pPr>
              <w:pStyle w:val="9"/>
              <w:spacing w:before="0" w:line="507" w:lineRule="exact"/>
              <w:rPr>
                <w:b/>
                <w:sz w:val="28"/>
              </w:rPr>
            </w:pPr>
            <w:r>
              <w:rPr>
                <w:b/>
                <w:color w:val="FFFFFF"/>
                <w:sz w:val="28"/>
              </w:rPr>
              <w:t>网络拓扑（Network Topology）</w:t>
            </w:r>
          </w:p>
        </w:tc>
      </w:tr>
      <w:tr w14:paraId="4696E44D">
        <w:tblPrEx>
          <w:tblBorders>
            <w:top w:val="single" w:color="FFFFFF" w:sz="12" w:space="0"/>
            <w:left w:val="single" w:color="FFFFFF" w:sz="12" w:space="0"/>
            <w:bottom w:val="single" w:color="FFFFFF" w:sz="12" w:space="0"/>
            <w:right w:val="single" w:color="FFFFFF" w:sz="12" w:space="0"/>
            <w:insideH w:val="single" w:color="FFFFFF" w:sz="12" w:space="0"/>
            <w:insideV w:val="single" w:color="FFFFFF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9" w:hRule="atLeast"/>
        </w:trPr>
        <w:tc>
          <w:tcPr>
            <w:tcW w:w="4276" w:type="dxa"/>
            <w:tcBorders>
              <w:left w:val="nil"/>
            </w:tcBorders>
            <w:shd w:val="clear" w:color="auto" w:fill="C6C7C7"/>
          </w:tcPr>
          <w:p w14:paraId="1A590890">
            <w:pPr>
              <w:pStyle w:val="9"/>
              <w:spacing w:before="15"/>
              <w:rPr>
                <w:b/>
                <w:sz w:val="16"/>
              </w:rPr>
            </w:pPr>
            <w:r>
              <w:rPr>
                <w:b/>
                <w:sz w:val="16"/>
              </w:rPr>
              <w:t>环形拓扑（Ring topology）</w:t>
            </w:r>
          </w:p>
        </w:tc>
        <w:tc>
          <w:tcPr>
            <w:tcW w:w="6248" w:type="dxa"/>
            <w:tcBorders>
              <w:right w:val="nil"/>
            </w:tcBorders>
            <w:shd w:val="clear" w:color="auto" w:fill="DADBDB"/>
          </w:tcPr>
          <w:p w14:paraId="4648714D">
            <w:pPr>
              <w:pStyle w:val="9"/>
              <w:ind w:left="173"/>
              <w:rPr>
                <w:rFonts w:hint="eastAsia" w:ascii="微软雅黑" w:hAnsi="微软雅黑" w:eastAsia="微软雅黑" w:cs="微软雅黑"/>
                <w:sz w:val="16"/>
              </w:rPr>
            </w:pPr>
            <w:r>
              <w:rPr>
                <w:rFonts w:hint="eastAsia" w:ascii="微软雅黑" w:hAnsi="微软雅黑" w:eastAsia="微软雅黑" w:cs="微软雅黑"/>
                <w:sz w:val="16"/>
              </w:rPr>
              <w:t>不支持</w:t>
            </w:r>
          </w:p>
        </w:tc>
      </w:tr>
      <w:tr w14:paraId="1CD9538F">
        <w:tblPrEx>
          <w:tblBorders>
            <w:top w:val="single" w:color="FFFFFF" w:sz="12" w:space="0"/>
            <w:left w:val="single" w:color="FFFFFF" w:sz="12" w:space="0"/>
            <w:bottom w:val="single" w:color="FFFFFF" w:sz="12" w:space="0"/>
            <w:right w:val="single" w:color="FFFFFF" w:sz="12" w:space="0"/>
            <w:insideH w:val="single" w:color="FFFFFF" w:sz="12" w:space="0"/>
            <w:insideV w:val="single" w:color="FFFFFF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9" w:hRule="atLeast"/>
        </w:trPr>
        <w:tc>
          <w:tcPr>
            <w:tcW w:w="4276" w:type="dxa"/>
            <w:tcBorders>
              <w:left w:val="nil"/>
            </w:tcBorders>
            <w:shd w:val="clear" w:color="auto" w:fill="C6C7C7"/>
          </w:tcPr>
          <w:p w14:paraId="5B127ED6">
            <w:pPr>
              <w:pStyle w:val="9"/>
              <w:spacing w:before="15"/>
              <w:rPr>
                <w:b/>
                <w:sz w:val="16"/>
              </w:rPr>
            </w:pPr>
            <w:r>
              <w:rPr>
                <w:b/>
                <w:sz w:val="16"/>
              </w:rPr>
              <w:t>星型拓扑（Star topology）</w:t>
            </w:r>
          </w:p>
        </w:tc>
        <w:tc>
          <w:tcPr>
            <w:tcW w:w="6248" w:type="dxa"/>
            <w:tcBorders>
              <w:right w:val="nil"/>
            </w:tcBorders>
            <w:shd w:val="clear" w:color="auto" w:fill="DADBDB"/>
          </w:tcPr>
          <w:p w14:paraId="3DEA9EED">
            <w:pPr>
              <w:pStyle w:val="9"/>
              <w:ind w:left="173"/>
              <w:rPr>
                <w:rFonts w:hint="eastAsia" w:ascii="微软雅黑" w:hAnsi="微软雅黑" w:eastAsia="微软雅黑" w:cs="微软雅黑"/>
                <w:sz w:val="16"/>
              </w:rPr>
            </w:pPr>
            <w:r>
              <w:rPr>
                <w:rFonts w:hint="eastAsia" w:ascii="微软雅黑" w:hAnsi="微软雅黑" w:eastAsia="微软雅黑" w:cs="微软雅黑"/>
                <w:sz w:val="16"/>
              </w:rPr>
              <w:t>支持</w:t>
            </w:r>
          </w:p>
        </w:tc>
      </w:tr>
      <w:tr w14:paraId="0ABF634E">
        <w:tblPrEx>
          <w:tblBorders>
            <w:top w:val="single" w:color="FFFFFF" w:sz="12" w:space="0"/>
            <w:left w:val="single" w:color="FFFFFF" w:sz="12" w:space="0"/>
            <w:bottom w:val="single" w:color="FFFFFF" w:sz="12" w:space="0"/>
            <w:right w:val="single" w:color="FFFFFF" w:sz="12" w:space="0"/>
            <w:insideH w:val="single" w:color="FFFFFF" w:sz="12" w:space="0"/>
            <w:insideV w:val="single" w:color="FFFFFF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9" w:hRule="atLeast"/>
        </w:trPr>
        <w:tc>
          <w:tcPr>
            <w:tcW w:w="4276" w:type="dxa"/>
            <w:tcBorders>
              <w:left w:val="nil"/>
            </w:tcBorders>
            <w:shd w:val="clear" w:color="auto" w:fill="C6C7C7"/>
          </w:tcPr>
          <w:p w14:paraId="1293E3C6">
            <w:pPr>
              <w:pStyle w:val="9"/>
              <w:spacing w:before="15"/>
              <w:rPr>
                <w:b/>
                <w:sz w:val="16"/>
              </w:rPr>
            </w:pPr>
            <w:r>
              <w:rPr>
                <w:b/>
                <w:sz w:val="16"/>
              </w:rPr>
              <w:t>总线拓扑（Bus topology）</w:t>
            </w:r>
          </w:p>
        </w:tc>
        <w:tc>
          <w:tcPr>
            <w:tcW w:w="6248" w:type="dxa"/>
            <w:tcBorders>
              <w:right w:val="nil"/>
            </w:tcBorders>
            <w:shd w:val="clear" w:color="auto" w:fill="DADBDB"/>
          </w:tcPr>
          <w:p w14:paraId="7DC00B6B">
            <w:pPr>
              <w:pStyle w:val="9"/>
              <w:ind w:left="173"/>
              <w:rPr>
                <w:rFonts w:hint="eastAsia" w:ascii="微软雅黑" w:hAnsi="微软雅黑" w:eastAsia="微软雅黑" w:cs="微软雅黑"/>
                <w:sz w:val="16"/>
              </w:rPr>
            </w:pPr>
            <w:r>
              <w:rPr>
                <w:rFonts w:hint="eastAsia" w:ascii="微软雅黑" w:hAnsi="微软雅黑" w:eastAsia="微软雅黑" w:cs="微软雅黑"/>
                <w:sz w:val="16"/>
              </w:rPr>
              <w:t>支持</w:t>
            </w:r>
          </w:p>
        </w:tc>
      </w:tr>
      <w:tr w14:paraId="3BAAD81D">
        <w:tblPrEx>
          <w:tblBorders>
            <w:top w:val="single" w:color="FFFFFF" w:sz="12" w:space="0"/>
            <w:left w:val="single" w:color="FFFFFF" w:sz="12" w:space="0"/>
            <w:bottom w:val="single" w:color="FFFFFF" w:sz="12" w:space="0"/>
            <w:right w:val="single" w:color="FFFFFF" w:sz="12" w:space="0"/>
            <w:insideH w:val="single" w:color="FFFFFF" w:sz="12" w:space="0"/>
            <w:insideV w:val="single" w:color="FFFFFF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8" w:hRule="atLeast"/>
        </w:trPr>
        <w:tc>
          <w:tcPr>
            <w:tcW w:w="4276" w:type="dxa"/>
            <w:tcBorders>
              <w:left w:val="nil"/>
              <w:bottom w:val="single" w:color="FFFFFF" w:sz="34" w:space="0"/>
            </w:tcBorders>
            <w:shd w:val="clear" w:color="auto" w:fill="C6C7C7"/>
          </w:tcPr>
          <w:p w14:paraId="0B1404BB">
            <w:pPr>
              <w:pStyle w:val="9"/>
              <w:spacing w:before="15"/>
              <w:rPr>
                <w:b/>
                <w:sz w:val="16"/>
              </w:rPr>
            </w:pPr>
            <w:r>
              <w:rPr>
                <w:b/>
                <w:sz w:val="16"/>
              </w:rPr>
              <w:t>树形拓扑（Tree Topology）</w:t>
            </w:r>
          </w:p>
        </w:tc>
        <w:tc>
          <w:tcPr>
            <w:tcW w:w="6248" w:type="dxa"/>
            <w:tcBorders>
              <w:bottom w:val="single" w:color="FFFFFF" w:sz="34" w:space="0"/>
              <w:right w:val="nil"/>
            </w:tcBorders>
            <w:shd w:val="clear" w:color="auto" w:fill="DADBDB"/>
          </w:tcPr>
          <w:p w14:paraId="220DC501">
            <w:pPr>
              <w:pStyle w:val="9"/>
              <w:ind w:left="173"/>
              <w:rPr>
                <w:rFonts w:hint="eastAsia" w:ascii="微软雅黑" w:hAnsi="微软雅黑" w:eastAsia="微软雅黑" w:cs="微软雅黑"/>
                <w:sz w:val="16"/>
              </w:rPr>
            </w:pPr>
            <w:r>
              <w:rPr>
                <w:rFonts w:hint="eastAsia" w:ascii="微软雅黑" w:hAnsi="微软雅黑" w:eastAsia="微软雅黑" w:cs="微软雅黑"/>
                <w:sz w:val="16"/>
              </w:rPr>
              <w:t>支持</w:t>
            </w:r>
          </w:p>
        </w:tc>
      </w:tr>
      <w:tr w14:paraId="777661FF">
        <w:tblPrEx>
          <w:tblBorders>
            <w:top w:val="single" w:color="FFFFFF" w:sz="12" w:space="0"/>
            <w:left w:val="single" w:color="FFFFFF" w:sz="12" w:space="0"/>
            <w:bottom w:val="single" w:color="FFFFFF" w:sz="12" w:space="0"/>
            <w:right w:val="single" w:color="FFFFFF" w:sz="12" w:space="0"/>
            <w:insideH w:val="single" w:color="FFFFFF" w:sz="12" w:space="0"/>
            <w:insideV w:val="single" w:color="FFFFFF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7" w:hRule="atLeast"/>
        </w:trPr>
        <w:tc>
          <w:tcPr>
            <w:tcW w:w="10524" w:type="dxa"/>
            <w:gridSpan w:val="2"/>
            <w:tcBorders>
              <w:top w:val="single" w:color="FFFFFF" w:sz="34" w:space="0"/>
              <w:left w:val="nil"/>
              <w:right w:val="nil"/>
            </w:tcBorders>
            <w:shd w:val="clear" w:color="auto" w:fill="868686"/>
          </w:tcPr>
          <w:p w14:paraId="484FA01A">
            <w:pPr>
              <w:pStyle w:val="9"/>
              <w:spacing w:before="0" w:line="506" w:lineRule="exact"/>
              <w:rPr>
                <w:b/>
                <w:sz w:val="28"/>
              </w:rPr>
            </w:pPr>
            <w:r>
              <w:rPr>
                <w:b/>
                <w:color w:val="FFFFFF"/>
                <w:sz w:val="28"/>
              </w:rPr>
              <w:t>电气特性（Electrical Specifications）</w:t>
            </w:r>
          </w:p>
        </w:tc>
      </w:tr>
      <w:tr w14:paraId="7211699B">
        <w:tblPrEx>
          <w:tblBorders>
            <w:top w:val="single" w:color="FFFFFF" w:sz="12" w:space="0"/>
            <w:left w:val="single" w:color="FFFFFF" w:sz="12" w:space="0"/>
            <w:bottom w:val="single" w:color="FFFFFF" w:sz="12" w:space="0"/>
            <w:right w:val="single" w:color="FFFFFF" w:sz="12" w:space="0"/>
            <w:insideH w:val="single" w:color="FFFFFF" w:sz="12" w:space="0"/>
            <w:insideV w:val="single" w:color="FFFFFF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9" w:hRule="atLeast"/>
        </w:trPr>
        <w:tc>
          <w:tcPr>
            <w:tcW w:w="4276" w:type="dxa"/>
            <w:tcBorders>
              <w:left w:val="nil"/>
            </w:tcBorders>
            <w:shd w:val="clear" w:color="auto" w:fill="C6C7C7"/>
            <w:vAlign w:val="center"/>
          </w:tcPr>
          <w:p w14:paraId="40EA94E3">
            <w:pPr>
              <w:pStyle w:val="9"/>
              <w:spacing w:before="15"/>
              <w:rPr>
                <w:b/>
                <w:sz w:val="16"/>
                <w:lang w:val="en-US" w:eastAsia="en-US"/>
              </w:rPr>
            </w:pPr>
            <w:r>
              <w:rPr>
                <w:rFonts w:hint="eastAsia"/>
                <w:b/>
                <w:sz w:val="16"/>
              </w:rPr>
              <w:t>输入电压（input voltage）</w:t>
            </w:r>
          </w:p>
        </w:tc>
        <w:tc>
          <w:tcPr>
            <w:tcW w:w="6248" w:type="dxa"/>
            <w:tcBorders>
              <w:right w:val="nil"/>
            </w:tcBorders>
            <w:shd w:val="clear" w:color="auto" w:fill="DADBDB"/>
            <w:vAlign w:val="center"/>
          </w:tcPr>
          <w:p w14:paraId="1091A3A4">
            <w:pPr>
              <w:pStyle w:val="9"/>
              <w:spacing w:before="15"/>
              <w:rPr>
                <w:rFonts w:hint="eastAsia" w:eastAsia="微软雅黑"/>
                <w:b w:val="0"/>
                <w:bCs/>
                <w:sz w:val="16"/>
                <w:lang w:val="en-US" w:eastAsia="zh-CN"/>
              </w:rPr>
            </w:pPr>
            <w:r>
              <w:rPr>
                <w:rFonts w:hint="eastAsia"/>
                <w:b w:val="0"/>
                <w:bCs/>
                <w:sz w:val="16"/>
              </w:rPr>
              <w:t>非</w:t>
            </w:r>
            <w:r>
              <w:rPr>
                <w:b w:val="0"/>
                <w:bCs/>
                <w:sz w:val="16"/>
              </w:rPr>
              <w:t>PoE:12-58V</w:t>
            </w:r>
            <w:r>
              <w:rPr>
                <w:rFonts w:hint="eastAsia"/>
                <w:b w:val="0"/>
                <w:bCs/>
                <w:sz w:val="16"/>
                <w:lang w:val="en-US" w:eastAsia="zh-CN"/>
              </w:rPr>
              <w:t xml:space="preserve"> </w:t>
            </w:r>
          </w:p>
          <w:p w14:paraId="3515E8E9">
            <w:pPr>
              <w:pStyle w:val="9"/>
              <w:spacing w:before="15"/>
              <w:rPr>
                <w:rFonts w:hint="eastAsia"/>
                <w:b w:val="0"/>
                <w:bCs/>
                <w:sz w:val="16"/>
              </w:rPr>
            </w:pPr>
            <w:r>
              <w:rPr>
                <w:b w:val="0"/>
                <w:bCs/>
                <w:sz w:val="16"/>
              </w:rPr>
              <w:t>PoE:</w:t>
            </w:r>
            <w:r>
              <w:rPr>
                <w:rFonts w:hint="eastAsia"/>
                <w:b w:val="0"/>
                <w:bCs/>
                <w:sz w:val="16"/>
              </w:rPr>
              <w:t>DC</w:t>
            </w:r>
            <w:r>
              <w:rPr>
                <w:b w:val="0"/>
                <w:bCs/>
                <w:sz w:val="16"/>
              </w:rPr>
              <w:t xml:space="preserve"> </w:t>
            </w:r>
            <w:r>
              <w:rPr>
                <w:rFonts w:hint="eastAsia"/>
                <w:b w:val="0"/>
                <w:bCs/>
                <w:sz w:val="16"/>
              </w:rPr>
              <w:t>48</w:t>
            </w:r>
            <w:r>
              <w:rPr>
                <w:b w:val="0"/>
                <w:bCs/>
                <w:sz w:val="16"/>
              </w:rPr>
              <w:t>-58V</w:t>
            </w:r>
          </w:p>
        </w:tc>
      </w:tr>
      <w:tr w14:paraId="767CA6C7">
        <w:tblPrEx>
          <w:tblBorders>
            <w:top w:val="single" w:color="FFFFFF" w:sz="12" w:space="0"/>
            <w:left w:val="single" w:color="FFFFFF" w:sz="12" w:space="0"/>
            <w:bottom w:val="single" w:color="FFFFFF" w:sz="12" w:space="0"/>
            <w:right w:val="single" w:color="FFFFFF" w:sz="12" w:space="0"/>
            <w:insideH w:val="single" w:color="FFFFFF" w:sz="12" w:space="0"/>
            <w:insideV w:val="single" w:color="FFFFFF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8" w:hRule="atLeast"/>
        </w:trPr>
        <w:tc>
          <w:tcPr>
            <w:tcW w:w="4276" w:type="dxa"/>
            <w:tcBorders>
              <w:left w:val="nil"/>
              <w:bottom w:val="single" w:color="FFFFFF" w:sz="34" w:space="0"/>
            </w:tcBorders>
            <w:shd w:val="clear" w:color="auto" w:fill="C6C7C7"/>
            <w:vAlign w:val="center"/>
          </w:tcPr>
          <w:p w14:paraId="54750F49">
            <w:pPr>
              <w:pStyle w:val="9"/>
              <w:spacing w:before="15"/>
              <w:rPr>
                <w:b/>
                <w:sz w:val="16"/>
                <w:lang w:val="en-US" w:eastAsia="en-US"/>
              </w:rPr>
            </w:pPr>
            <w:r>
              <w:rPr>
                <w:rFonts w:hint="eastAsia"/>
                <w:b/>
                <w:sz w:val="16"/>
              </w:rPr>
              <w:t xml:space="preserve">整机功耗 （Total Power consumption）  </w:t>
            </w:r>
          </w:p>
        </w:tc>
        <w:tc>
          <w:tcPr>
            <w:tcW w:w="6248" w:type="dxa"/>
            <w:tcBorders>
              <w:bottom w:val="single" w:color="FFFFFF" w:sz="34" w:space="0"/>
              <w:right w:val="nil"/>
            </w:tcBorders>
            <w:shd w:val="clear" w:color="auto" w:fill="DADBDB"/>
            <w:vAlign w:val="center"/>
          </w:tcPr>
          <w:p w14:paraId="403660AE">
            <w:pPr>
              <w:pStyle w:val="9"/>
              <w:spacing w:before="15"/>
              <w:rPr>
                <w:b w:val="0"/>
                <w:bCs/>
                <w:sz w:val="16"/>
              </w:rPr>
            </w:pPr>
            <w:r>
              <w:rPr>
                <w:rFonts w:hint="eastAsia"/>
                <w:b w:val="0"/>
                <w:bCs/>
                <w:sz w:val="16"/>
              </w:rPr>
              <w:t>非</w:t>
            </w:r>
            <w:r>
              <w:rPr>
                <w:b w:val="0"/>
                <w:bCs/>
                <w:sz w:val="16"/>
              </w:rPr>
              <w:t>PoE满载</w:t>
            </w:r>
            <w:r>
              <w:rPr>
                <w:rFonts w:hint="eastAsia"/>
                <w:b w:val="0"/>
                <w:bCs/>
                <w:sz w:val="16"/>
              </w:rPr>
              <w:t>&lt;6w</w:t>
            </w:r>
          </w:p>
          <w:p w14:paraId="4D6E610A">
            <w:pPr>
              <w:pStyle w:val="9"/>
              <w:spacing w:before="15"/>
              <w:rPr>
                <w:rFonts w:hint="eastAsia"/>
                <w:b w:val="0"/>
                <w:bCs/>
                <w:sz w:val="16"/>
              </w:rPr>
            </w:pPr>
            <w:r>
              <w:rPr>
                <w:b w:val="0"/>
                <w:bCs/>
                <w:sz w:val="16"/>
              </w:rPr>
              <w:t>PoE满载</w:t>
            </w:r>
            <w:r>
              <w:rPr>
                <w:rFonts w:hint="eastAsia"/>
                <w:b w:val="0"/>
                <w:bCs/>
                <w:sz w:val="16"/>
              </w:rPr>
              <w:t>&lt;126W，</w:t>
            </w:r>
          </w:p>
        </w:tc>
      </w:tr>
      <w:tr w14:paraId="73AFAB47">
        <w:tblPrEx>
          <w:tblBorders>
            <w:top w:val="single" w:color="FFFFFF" w:sz="12" w:space="0"/>
            <w:left w:val="single" w:color="FFFFFF" w:sz="12" w:space="0"/>
            <w:bottom w:val="single" w:color="FFFFFF" w:sz="12" w:space="0"/>
            <w:right w:val="single" w:color="FFFFFF" w:sz="12" w:space="0"/>
            <w:insideH w:val="single" w:color="FFFFFF" w:sz="12" w:space="0"/>
            <w:insideV w:val="single" w:color="FFFFFF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8" w:hRule="atLeast"/>
        </w:trPr>
        <w:tc>
          <w:tcPr>
            <w:tcW w:w="10524" w:type="dxa"/>
            <w:gridSpan w:val="2"/>
            <w:tcBorders>
              <w:top w:val="single" w:color="FFFFFF" w:sz="34" w:space="0"/>
              <w:left w:val="nil"/>
              <w:right w:val="nil"/>
            </w:tcBorders>
            <w:shd w:val="clear" w:color="auto" w:fill="868686"/>
          </w:tcPr>
          <w:p w14:paraId="7ED73C56">
            <w:pPr>
              <w:pStyle w:val="9"/>
              <w:spacing w:before="0" w:line="507" w:lineRule="exact"/>
              <w:rPr>
                <w:b/>
                <w:sz w:val="28"/>
              </w:rPr>
            </w:pPr>
            <w:r>
              <w:rPr>
                <w:b/>
                <w:color w:val="FFFFFF"/>
                <w:sz w:val="28"/>
              </w:rPr>
              <w:t>PoE支持（PoE Support）选配</w:t>
            </w:r>
          </w:p>
        </w:tc>
      </w:tr>
      <w:tr w14:paraId="0B065215">
        <w:tblPrEx>
          <w:tblBorders>
            <w:top w:val="single" w:color="FFFFFF" w:sz="12" w:space="0"/>
            <w:left w:val="single" w:color="FFFFFF" w:sz="12" w:space="0"/>
            <w:bottom w:val="single" w:color="FFFFFF" w:sz="12" w:space="0"/>
            <w:right w:val="single" w:color="FFFFFF" w:sz="12" w:space="0"/>
            <w:insideH w:val="single" w:color="FFFFFF" w:sz="12" w:space="0"/>
            <w:insideV w:val="single" w:color="FFFFFF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9" w:hRule="atLeast"/>
        </w:trPr>
        <w:tc>
          <w:tcPr>
            <w:tcW w:w="4276" w:type="dxa"/>
            <w:tcBorders>
              <w:left w:val="nil"/>
            </w:tcBorders>
            <w:shd w:val="clear" w:color="auto" w:fill="C6C7C7"/>
            <w:vAlign w:val="top"/>
          </w:tcPr>
          <w:p w14:paraId="6D8AC4D3">
            <w:pPr>
              <w:pStyle w:val="9"/>
              <w:spacing w:before="15"/>
              <w:rPr>
                <w:rFonts w:hint="eastAsia"/>
                <w:b/>
                <w:sz w:val="16"/>
                <w:lang w:val="en-US" w:eastAsia="en-US"/>
              </w:rPr>
            </w:pPr>
            <w:r>
              <w:rPr>
                <w:rFonts w:hint="eastAsia"/>
                <w:b/>
                <w:sz w:val="16"/>
                <w:lang w:val="en-US" w:eastAsia="en-US"/>
              </w:rPr>
              <w:t xml:space="preserve">PoE端口（PoE port）                                  </w:t>
            </w:r>
          </w:p>
        </w:tc>
        <w:tc>
          <w:tcPr>
            <w:tcW w:w="6248" w:type="dxa"/>
            <w:tcBorders>
              <w:right w:val="nil"/>
            </w:tcBorders>
            <w:shd w:val="clear" w:color="auto" w:fill="DADBDB"/>
            <w:vAlign w:val="top"/>
          </w:tcPr>
          <w:p w14:paraId="3137657D">
            <w:pPr>
              <w:pStyle w:val="9"/>
              <w:spacing w:before="15"/>
              <w:rPr>
                <w:rFonts w:hint="default"/>
                <w:b w:val="0"/>
                <w:bCs/>
                <w:sz w:val="16"/>
                <w:lang w:val="en-US" w:eastAsia="zh-CN"/>
              </w:rPr>
            </w:pPr>
            <w:r>
              <w:rPr>
                <w:rFonts w:hint="eastAsia"/>
                <w:b w:val="0"/>
                <w:bCs/>
                <w:sz w:val="16"/>
              </w:rPr>
              <w:t>1</w:t>
            </w:r>
            <w:r>
              <w:rPr>
                <w:rFonts w:hint="eastAsia"/>
                <w:b w:val="0"/>
                <w:bCs/>
                <w:sz w:val="16"/>
                <w:lang w:val="en-US" w:eastAsia="zh-CN"/>
              </w:rPr>
              <w:t>-4</w:t>
            </w:r>
          </w:p>
        </w:tc>
      </w:tr>
      <w:tr w14:paraId="213A00B3">
        <w:tblPrEx>
          <w:tblBorders>
            <w:top w:val="single" w:color="FFFFFF" w:sz="12" w:space="0"/>
            <w:left w:val="single" w:color="FFFFFF" w:sz="12" w:space="0"/>
            <w:bottom w:val="single" w:color="FFFFFF" w:sz="12" w:space="0"/>
            <w:right w:val="single" w:color="FFFFFF" w:sz="12" w:space="0"/>
            <w:insideH w:val="single" w:color="FFFFFF" w:sz="12" w:space="0"/>
            <w:insideV w:val="single" w:color="FFFFFF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9" w:hRule="atLeast"/>
        </w:trPr>
        <w:tc>
          <w:tcPr>
            <w:tcW w:w="4276" w:type="dxa"/>
            <w:tcBorders>
              <w:left w:val="nil"/>
            </w:tcBorders>
            <w:shd w:val="clear" w:color="auto" w:fill="C6C7C7"/>
            <w:vAlign w:val="top"/>
          </w:tcPr>
          <w:p w14:paraId="03A96B67">
            <w:pPr>
              <w:pStyle w:val="9"/>
              <w:spacing w:before="15"/>
              <w:rPr>
                <w:rFonts w:hint="eastAsia"/>
                <w:b/>
                <w:sz w:val="16"/>
                <w:lang w:val="en-US" w:eastAsia="en-US"/>
              </w:rPr>
            </w:pPr>
            <w:r>
              <w:rPr>
                <w:rFonts w:hint="eastAsia"/>
                <w:b/>
                <w:sz w:val="16"/>
                <w:lang w:val="en-US" w:eastAsia="en-US"/>
              </w:rPr>
              <w:t xml:space="preserve">PoE协议（PoE Protocol）                              </w:t>
            </w:r>
          </w:p>
        </w:tc>
        <w:tc>
          <w:tcPr>
            <w:tcW w:w="6248" w:type="dxa"/>
            <w:tcBorders>
              <w:right w:val="nil"/>
            </w:tcBorders>
            <w:shd w:val="clear" w:color="auto" w:fill="DADBDB"/>
            <w:vAlign w:val="top"/>
          </w:tcPr>
          <w:p w14:paraId="66384565">
            <w:pPr>
              <w:pStyle w:val="9"/>
              <w:spacing w:before="15"/>
              <w:rPr>
                <w:rFonts w:hint="eastAsia"/>
                <w:b w:val="0"/>
                <w:bCs/>
                <w:sz w:val="16"/>
              </w:rPr>
            </w:pPr>
            <w:r>
              <w:rPr>
                <w:rFonts w:hint="eastAsia"/>
                <w:b w:val="0"/>
                <w:bCs/>
                <w:sz w:val="16"/>
              </w:rPr>
              <w:t>802.3af，802.3at</w:t>
            </w:r>
          </w:p>
        </w:tc>
      </w:tr>
      <w:tr w14:paraId="3F03E174">
        <w:tblPrEx>
          <w:tblBorders>
            <w:top w:val="single" w:color="FFFFFF" w:sz="12" w:space="0"/>
            <w:left w:val="single" w:color="FFFFFF" w:sz="12" w:space="0"/>
            <w:bottom w:val="single" w:color="FFFFFF" w:sz="12" w:space="0"/>
            <w:right w:val="single" w:color="FFFFFF" w:sz="12" w:space="0"/>
            <w:insideH w:val="single" w:color="FFFFFF" w:sz="12" w:space="0"/>
            <w:insideV w:val="single" w:color="FFFFFF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8" w:hRule="atLeast"/>
        </w:trPr>
        <w:tc>
          <w:tcPr>
            <w:tcW w:w="4276" w:type="dxa"/>
            <w:tcBorders>
              <w:left w:val="nil"/>
              <w:bottom w:val="single" w:color="FFFFFF" w:sz="34" w:space="0"/>
            </w:tcBorders>
            <w:shd w:val="clear" w:color="auto" w:fill="C6C7C7"/>
            <w:vAlign w:val="top"/>
          </w:tcPr>
          <w:p w14:paraId="79907F94">
            <w:pPr>
              <w:pStyle w:val="9"/>
              <w:spacing w:before="15"/>
              <w:rPr>
                <w:rFonts w:hint="eastAsia"/>
                <w:b/>
                <w:sz w:val="16"/>
                <w:lang w:val="en-US" w:eastAsia="en-US"/>
              </w:rPr>
            </w:pPr>
            <w:r>
              <w:rPr>
                <w:rFonts w:hint="eastAsia"/>
                <w:b/>
                <w:sz w:val="16"/>
                <w:lang w:val="en-US" w:eastAsia="en-US"/>
              </w:rPr>
              <w:t xml:space="preserve">PoE引脚分配（Pin Assignment）                       </w:t>
            </w:r>
          </w:p>
        </w:tc>
        <w:tc>
          <w:tcPr>
            <w:tcW w:w="6248" w:type="dxa"/>
            <w:tcBorders>
              <w:bottom w:val="single" w:color="FFFFFF" w:sz="34" w:space="0"/>
              <w:right w:val="nil"/>
            </w:tcBorders>
            <w:shd w:val="clear" w:color="auto" w:fill="DADBDB"/>
            <w:vAlign w:val="top"/>
          </w:tcPr>
          <w:p w14:paraId="0822B5F1">
            <w:pPr>
              <w:pStyle w:val="9"/>
              <w:spacing w:before="15"/>
              <w:rPr>
                <w:rFonts w:hint="eastAsia"/>
                <w:b w:val="0"/>
                <w:bCs/>
                <w:sz w:val="16"/>
              </w:rPr>
            </w:pPr>
            <w:r>
              <w:rPr>
                <w:rFonts w:hint="eastAsia"/>
                <w:b w:val="0"/>
                <w:bCs/>
                <w:sz w:val="16"/>
              </w:rPr>
              <w:t>1,2,3,6</w:t>
            </w:r>
          </w:p>
        </w:tc>
      </w:tr>
      <w:tr w14:paraId="357449CA">
        <w:tblPrEx>
          <w:tblBorders>
            <w:top w:val="single" w:color="FFFFFF" w:sz="12" w:space="0"/>
            <w:left w:val="single" w:color="FFFFFF" w:sz="12" w:space="0"/>
            <w:bottom w:val="single" w:color="FFFFFF" w:sz="12" w:space="0"/>
            <w:right w:val="single" w:color="FFFFFF" w:sz="12" w:space="0"/>
            <w:insideH w:val="single" w:color="FFFFFF" w:sz="12" w:space="0"/>
            <w:insideV w:val="single" w:color="FFFFFF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8" w:hRule="atLeast"/>
        </w:trPr>
        <w:tc>
          <w:tcPr>
            <w:tcW w:w="10524" w:type="dxa"/>
            <w:gridSpan w:val="2"/>
            <w:tcBorders>
              <w:top w:val="single" w:color="FFFFFF" w:sz="34" w:space="0"/>
              <w:left w:val="nil"/>
              <w:right w:val="nil"/>
            </w:tcBorders>
            <w:shd w:val="clear" w:color="auto" w:fill="868686"/>
          </w:tcPr>
          <w:p w14:paraId="0DEA2787">
            <w:pPr>
              <w:pStyle w:val="9"/>
              <w:spacing w:before="0" w:line="507" w:lineRule="exact"/>
              <w:rPr>
                <w:b/>
                <w:sz w:val="28"/>
              </w:rPr>
            </w:pPr>
            <w:r>
              <w:rPr>
                <w:b/>
                <w:color w:val="FFFFFF"/>
                <w:sz w:val="28"/>
              </w:rPr>
              <w:t>二层交换（Layer 2 Switching）</w:t>
            </w:r>
          </w:p>
        </w:tc>
      </w:tr>
      <w:tr w14:paraId="046C8BF2">
        <w:tblPrEx>
          <w:tblBorders>
            <w:top w:val="single" w:color="FFFFFF" w:sz="12" w:space="0"/>
            <w:left w:val="single" w:color="FFFFFF" w:sz="12" w:space="0"/>
            <w:bottom w:val="single" w:color="FFFFFF" w:sz="12" w:space="0"/>
            <w:right w:val="single" w:color="FFFFFF" w:sz="12" w:space="0"/>
            <w:insideH w:val="single" w:color="FFFFFF" w:sz="12" w:space="0"/>
            <w:insideV w:val="single" w:color="FFFFFF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9" w:hRule="atLeast"/>
        </w:trPr>
        <w:tc>
          <w:tcPr>
            <w:tcW w:w="4276" w:type="dxa"/>
            <w:tcBorders>
              <w:left w:val="nil"/>
            </w:tcBorders>
            <w:shd w:val="clear" w:color="auto" w:fill="C6C7C7"/>
            <w:vAlign w:val="top"/>
          </w:tcPr>
          <w:p w14:paraId="66F13260">
            <w:pPr>
              <w:pStyle w:val="9"/>
              <w:spacing w:before="15"/>
              <w:rPr>
                <w:rFonts w:hint="eastAsia"/>
                <w:b/>
                <w:sz w:val="16"/>
                <w:lang w:val="en-US" w:eastAsia="en-US"/>
              </w:rPr>
            </w:pPr>
            <w:r>
              <w:rPr>
                <w:rFonts w:hint="eastAsia"/>
                <w:b/>
                <w:sz w:val="16"/>
                <w:lang w:val="en-US" w:eastAsia="en-US"/>
              </w:rPr>
              <w:t xml:space="preserve">交换容量（Switching capacity）                        </w:t>
            </w:r>
          </w:p>
        </w:tc>
        <w:tc>
          <w:tcPr>
            <w:tcW w:w="6248" w:type="dxa"/>
            <w:tcBorders>
              <w:right w:val="nil"/>
            </w:tcBorders>
            <w:shd w:val="clear" w:color="auto" w:fill="DADBDB"/>
            <w:vAlign w:val="top"/>
          </w:tcPr>
          <w:p w14:paraId="2B893118">
            <w:pPr>
              <w:pStyle w:val="9"/>
              <w:spacing w:before="15"/>
              <w:rPr>
                <w:rFonts w:hint="eastAsia"/>
                <w:b w:val="0"/>
                <w:bCs/>
                <w:sz w:val="16"/>
                <w:lang w:val="en-US" w:eastAsia="en-US"/>
              </w:rPr>
            </w:pPr>
            <w:r>
              <w:rPr>
                <w:rFonts w:hint="eastAsia"/>
                <w:b w:val="0"/>
                <w:bCs/>
                <w:sz w:val="16"/>
                <w:lang w:val="en-US" w:eastAsia="en-US"/>
              </w:rPr>
              <w:t>14G</w:t>
            </w:r>
          </w:p>
        </w:tc>
      </w:tr>
      <w:tr w14:paraId="2C111499">
        <w:tblPrEx>
          <w:tblBorders>
            <w:top w:val="single" w:color="FFFFFF" w:sz="12" w:space="0"/>
            <w:left w:val="single" w:color="FFFFFF" w:sz="12" w:space="0"/>
            <w:bottom w:val="single" w:color="FFFFFF" w:sz="12" w:space="0"/>
            <w:right w:val="single" w:color="FFFFFF" w:sz="12" w:space="0"/>
            <w:insideH w:val="single" w:color="FFFFFF" w:sz="12" w:space="0"/>
            <w:insideV w:val="single" w:color="FFFFFF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9" w:hRule="atLeast"/>
        </w:trPr>
        <w:tc>
          <w:tcPr>
            <w:tcW w:w="4276" w:type="dxa"/>
            <w:tcBorders>
              <w:left w:val="nil"/>
            </w:tcBorders>
            <w:shd w:val="clear" w:color="auto" w:fill="C6C7C7"/>
            <w:vAlign w:val="top"/>
          </w:tcPr>
          <w:p w14:paraId="0DF0C178">
            <w:pPr>
              <w:pStyle w:val="9"/>
              <w:spacing w:before="15"/>
              <w:rPr>
                <w:rFonts w:hint="eastAsia"/>
                <w:b/>
                <w:sz w:val="16"/>
                <w:lang w:val="en-US" w:eastAsia="en-US"/>
              </w:rPr>
            </w:pPr>
            <w:r>
              <w:rPr>
                <w:rFonts w:hint="eastAsia"/>
                <w:b/>
                <w:sz w:val="16"/>
                <w:lang w:val="en-US" w:eastAsia="en-US"/>
              </w:rPr>
              <w:t xml:space="preserve">包转发率（Packet forwarding rate）                    </w:t>
            </w:r>
          </w:p>
        </w:tc>
        <w:tc>
          <w:tcPr>
            <w:tcW w:w="6248" w:type="dxa"/>
            <w:tcBorders>
              <w:right w:val="nil"/>
            </w:tcBorders>
            <w:shd w:val="clear" w:color="auto" w:fill="DADBDB"/>
            <w:vAlign w:val="top"/>
          </w:tcPr>
          <w:p w14:paraId="20E8C7B9">
            <w:pPr>
              <w:pStyle w:val="9"/>
              <w:spacing w:before="15"/>
              <w:rPr>
                <w:rFonts w:hint="eastAsia"/>
                <w:b w:val="0"/>
                <w:bCs/>
                <w:sz w:val="16"/>
                <w:lang w:val="en-US" w:eastAsia="en-US"/>
              </w:rPr>
            </w:pPr>
            <w:r>
              <w:rPr>
                <w:rFonts w:hint="eastAsia"/>
                <w:b w:val="0"/>
                <w:bCs/>
                <w:sz w:val="16"/>
                <w:lang w:val="en-US" w:eastAsia="en-US"/>
              </w:rPr>
              <w:t>10.416Mpps</w:t>
            </w:r>
          </w:p>
        </w:tc>
      </w:tr>
      <w:tr w14:paraId="5F83E4DE">
        <w:tblPrEx>
          <w:tblBorders>
            <w:top w:val="single" w:color="FFFFFF" w:sz="12" w:space="0"/>
            <w:left w:val="single" w:color="FFFFFF" w:sz="12" w:space="0"/>
            <w:bottom w:val="single" w:color="FFFFFF" w:sz="12" w:space="0"/>
            <w:right w:val="single" w:color="FFFFFF" w:sz="12" w:space="0"/>
            <w:insideH w:val="single" w:color="FFFFFF" w:sz="12" w:space="0"/>
            <w:insideV w:val="single" w:color="FFFFFF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9" w:hRule="atLeast"/>
        </w:trPr>
        <w:tc>
          <w:tcPr>
            <w:tcW w:w="4276" w:type="dxa"/>
            <w:tcBorders>
              <w:left w:val="nil"/>
            </w:tcBorders>
            <w:shd w:val="clear" w:color="auto" w:fill="C6C7C7"/>
            <w:vAlign w:val="top"/>
          </w:tcPr>
          <w:p w14:paraId="1DEA2A3E">
            <w:pPr>
              <w:pStyle w:val="9"/>
              <w:spacing w:before="15"/>
              <w:rPr>
                <w:rFonts w:hint="eastAsia"/>
                <w:b/>
                <w:sz w:val="16"/>
                <w:lang w:val="en-US" w:eastAsia="en-US"/>
              </w:rPr>
            </w:pPr>
            <w:r>
              <w:rPr>
                <w:rFonts w:hint="eastAsia"/>
                <w:b/>
                <w:sz w:val="16"/>
                <w:lang w:val="en-US" w:eastAsia="en-US"/>
              </w:rPr>
              <w:t xml:space="preserve">MAC地址表（MAC address table）                    </w:t>
            </w:r>
          </w:p>
        </w:tc>
        <w:tc>
          <w:tcPr>
            <w:tcW w:w="6248" w:type="dxa"/>
            <w:tcBorders>
              <w:right w:val="nil"/>
            </w:tcBorders>
            <w:shd w:val="clear" w:color="auto" w:fill="DADBDB"/>
            <w:vAlign w:val="top"/>
          </w:tcPr>
          <w:p w14:paraId="36E29F21">
            <w:pPr>
              <w:pStyle w:val="9"/>
              <w:spacing w:before="15"/>
              <w:rPr>
                <w:rFonts w:hint="eastAsia"/>
                <w:b w:val="0"/>
                <w:bCs/>
                <w:sz w:val="16"/>
                <w:lang w:val="en-US" w:eastAsia="en-US"/>
              </w:rPr>
            </w:pPr>
            <w:r>
              <w:rPr>
                <w:rFonts w:hint="eastAsia"/>
                <w:b w:val="0"/>
                <w:bCs/>
                <w:sz w:val="16"/>
                <w:lang w:val="en-US" w:eastAsia="en-US"/>
              </w:rPr>
              <w:t>8K</w:t>
            </w:r>
          </w:p>
        </w:tc>
      </w:tr>
      <w:tr w14:paraId="0CD1AF2B">
        <w:tblPrEx>
          <w:tblBorders>
            <w:top w:val="single" w:color="FFFFFF" w:sz="12" w:space="0"/>
            <w:left w:val="single" w:color="FFFFFF" w:sz="12" w:space="0"/>
            <w:bottom w:val="single" w:color="FFFFFF" w:sz="12" w:space="0"/>
            <w:right w:val="single" w:color="FFFFFF" w:sz="12" w:space="0"/>
            <w:insideH w:val="single" w:color="FFFFFF" w:sz="12" w:space="0"/>
            <w:insideV w:val="single" w:color="FFFFFF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9" w:hRule="atLeast"/>
        </w:trPr>
        <w:tc>
          <w:tcPr>
            <w:tcW w:w="4276" w:type="dxa"/>
            <w:tcBorders>
              <w:left w:val="nil"/>
            </w:tcBorders>
            <w:shd w:val="clear" w:color="auto" w:fill="C6C7C7"/>
            <w:vAlign w:val="top"/>
          </w:tcPr>
          <w:p w14:paraId="571D9E77">
            <w:pPr>
              <w:pStyle w:val="9"/>
              <w:spacing w:before="15"/>
              <w:rPr>
                <w:rFonts w:hint="eastAsia"/>
                <w:b/>
                <w:sz w:val="16"/>
                <w:lang w:val="en-US" w:eastAsia="en-US"/>
              </w:rPr>
            </w:pPr>
            <w:r>
              <w:rPr>
                <w:rFonts w:hint="eastAsia"/>
                <w:b/>
                <w:sz w:val="16"/>
                <w:lang w:val="en-US" w:eastAsia="zh-CN"/>
              </w:rPr>
              <w:t>包</w:t>
            </w:r>
            <w:r>
              <w:rPr>
                <w:rFonts w:hint="eastAsia"/>
                <w:b/>
                <w:sz w:val="16"/>
                <w:lang w:val="en-US" w:eastAsia="en-US"/>
              </w:rPr>
              <w:t xml:space="preserve">缓冲区（Buffer）                                    </w:t>
            </w:r>
          </w:p>
        </w:tc>
        <w:tc>
          <w:tcPr>
            <w:tcW w:w="6248" w:type="dxa"/>
            <w:tcBorders>
              <w:right w:val="nil"/>
            </w:tcBorders>
            <w:shd w:val="clear" w:color="auto" w:fill="DADBDB"/>
            <w:vAlign w:val="top"/>
          </w:tcPr>
          <w:p w14:paraId="5CE7E44B">
            <w:pPr>
              <w:pStyle w:val="9"/>
              <w:spacing w:before="15"/>
              <w:rPr>
                <w:rFonts w:hint="eastAsia"/>
                <w:b w:val="0"/>
                <w:bCs/>
                <w:sz w:val="16"/>
                <w:lang w:val="en-US" w:eastAsia="en-US"/>
              </w:rPr>
            </w:pPr>
            <w:r>
              <w:rPr>
                <w:rFonts w:hint="eastAsia"/>
                <w:b w:val="0"/>
                <w:bCs/>
                <w:sz w:val="16"/>
                <w:lang w:val="en-US" w:eastAsia="en-US"/>
              </w:rPr>
              <w:t>1M</w:t>
            </w:r>
          </w:p>
        </w:tc>
      </w:tr>
      <w:tr w14:paraId="2F4EBD5D">
        <w:tblPrEx>
          <w:tblBorders>
            <w:top w:val="single" w:color="FFFFFF" w:sz="12" w:space="0"/>
            <w:left w:val="single" w:color="FFFFFF" w:sz="12" w:space="0"/>
            <w:bottom w:val="single" w:color="FFFFFF" w:sz="12" w:space="0"/>
            <w:right w:val="single" w:color="FFFFFF" w:sz="12" w:space="0"/>
            <w:insideH w:val="single" w:color="FFFFFF" w:sz="12" w:space="0"/>
            <w:insideV w:val="single" w:color="FFFFFF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9" w:hRule="atLeast"/>
        </w:trPr>
        <w:tc>
          <w:tcPr>
            <w:tcW w:w="4276" w:type="dxa"/>
            <w:tcBorders>
              <w:left w:val="nil"/>
            </w:tcBorders>
            <w:shd w:val="clear" w:color="auto" w:fill="C6C7C7"/>
            <w:vAlign w:val="top"/>
          </w:tcPr>
          <w:p w14:paraId="749AED3A">
            <w:pPr>
              <w:pStyle w:val="9"/>
              <w:spacing w:before="15"/>
              <w:rPr>
                <w:rFonts w:hint="eastAsia"/>
                <w:b/>
                <w:sz w:val="16"/>
                <w:lang w:val="en-US" w:eastAsia="en-US"/>
              </w:rPr>
            </w:pPr>
            <w:r>
              <w:rPr>
                <w:rFonts w:hint="eastAsia"/>
                <w:b/>
                <w:sz w:val="16"/>
                <w:lang w:val="en-US" w:eastAsia="en-US"/>
              </w:rPr>
              <w:t xml:space="preserve">转发延迟（Forwarding delay）                         </w:t>
            </w:r>
          </w:p>
        </w:tc>
        <w:tc>
          <w:tcPr>
            <w:tcW w:w="6248" w:type="dxa"/>
            <w:tcBorders>
              <w:right w:val="nil"/>
            </w:tcBorders>
            <w:shd w:val="clear" w:color="auto" w:fill="DADBDB"/>
            <w:vAlign w:val="top"/>
          </w:tcPr>
          <w:p w14:paraId="29164DF6">
            <w:pPr>
              <w:pStyle w:val="9"/>
              <w:spacing w:before="15"/>
              <w:rPr>
                <w:rFonts w:hint="eastAsia"/>
                <w:b w:val="0"/>
                <w:bCs/>
                <w:sz w:val="16"/>
                <w:lang w:val="en-US" w:eastAsia="en-US"/>
              </w:rPr>
            </w:pPr>
            <w:r>
              <w:rPr>
                <w:rFonts w:hint="eastAsia"/>
                <w:b w:val="0"/>
                <w:bCs/>
                <w:sz w:val="16"/>
                <w:lang w:val="en-US" w:eastAsia="en-US"/>
              </w:rPr>
              <w:t>&lt;5us</w:t>
            </w:r>
          </w:p>
        </w:tc>
      </w:tr>
      <w:tr w14:paraId="23349B18">
        <w:tblPrEx>
          <w:tblBorders>
            <w:top w:val="single" w:color="FFFFFF" w:sz="12" w:space="0"/>
            <w:left w:val="single" w:color="FFFFFF" w:sz="12" w:space="0"/>
            <w:bottom w:val="single" w:color="FFFFFF" w:sz="12" w:space="0"/>
            <w:right w:val="single" w:color="FFFFFF" w:sz="12" w:space="0"/>
            <w:insideH w:val="single" w:color="FFFFFF" w:sz="12" w:space="0"/>
            <w:insideV w:val="single" w:color="FFFFFF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9" w:hRule="atLeast"/>
        </w:trPr>
        <w:tc>
          <w:tcPr>
            <w:tcW w:w="4276" w:type="dxa"/>
            <w:tcBorders>
              <w:left w:val="nil"/>
            </w:tcBorders>
            <w:shd w:val="clear" w:color="auto" w:fill="C6C7C7"/>
            <w:vAlign w:val="top"/>
          </w:tcPr>
          <w:p w14:paraId="77F37F14">
            <w:pPr>
              <w:pStyle w:val="9"/>
              <w:spacing w:before="15"/>
              <w:rPr>
                <w:rFonts w:hint="eastAsia"/>
                <w:b/>
                <w:sz w:val="16"/>
                <w:lang w:val="en-US" w:eastAsia="en-US"/>
              </w:rPr>
            </w:pPr>
            <w:r>
              <w:rPr>
                <w:rFonts w:hint="eastAsia"/>
                <w:b/>
                <w:sz w:val="16"/>
                <w:lang w:val="en-US" w:eastAsia="en-US"/>
              </w:rPr>
              <w:t>极性反转（MD</w:t>
            </w:r>
            <w:r>
              <w:rPr>
                <w:rFonts w:hint="eastAsia"/>
                <w:b/>
                <w:sz w:val="16"/>
                <w:lang w:val="en-US" w:eastAsia="zh-CN"/>
              </w:rPr>
              <w:t>I</w:t>
            </w:r>
            <w:r>
              <w:rPr>
                <w:rFonts w:hint="eastAsia"/>
                <w:b/>
                <w:sz w:val="16"/>
                <w:lang w:val="en-US" w:eastAsia="en-US"/>
              </w:rPr>
              <w:t>/MD</w:t>
            </w:r>
            <w:r>
              <w:rPr>
                <w:rFonts w:hint="eastAsia"/>
                <w:b/>
                <w:sz w:val="16"/>
                <w:lang w:val="en-US" w:eastAsia="zh-CN"/>
              </w:rPr>
              <w:t>I</w:t>
            </w:r>
            <w:r>
              <w:rPr>
                <w:rFonts w:hint="eastAsia"/>
                <w:b/>
                <w:sz w:val="16"/>
                <w:lang w:val="en-US" w:eastAsia="en-US"/>
              </w:rPr>
              <w:t xml:space="preserve">X）                              </w:t>
            </w:r>
          </w:p>
        </w:tc>
        <w:tc>
          <w:tcPr>
            <w:tcW w:w="6248" w:type="dxa"/>
            <w:tcBorders>
              <w:right w:val="nil"/>
            </w:tcBorders>
            <w:shd w:val="clear" w:color="auto" w:fill="DADBDB"/>
            <w:vAlign w:val="top"/>
          </w:tcPr>
          <w:p w14:paraId="527C8B72">
            <w:pPr>
              <w:pStyle w:val="9"/>
              <w:spacing w:before="15"/>
              <w:rPr>
                <w:rFonts w:hint="eastAsia"/>
                <w:b w:val="0"/>
                <w:bCs/>
                <w:sz w:val="16"/>
                <w:lang w:val="en-US" w:eastAsia="en-US"/>
              </w:rPr>
            </w:pPr>
            <w:r>
              <w:rPr>
                <w:rFonts w:hint="eastAsia"/>
                <w:b w:val="0"/>
                <w:bCs/>
                <w:sz w:val="16"/>
                <w:lang w:val="en-US" w:eastAsia="en-US"/>
              </w:rPr>
              <w:t>支持</w:t>
            </w:r>
          </w:p>
        </w:tc>
      </w:tr>
      <w:tr w14:paraId="0B58C44C">
        <w:tblPrEx>
          <w:tblBorders>
            <w:top w:val="single" w:color="FFFFFF" w:sz="12" w:space="0"/>
            <w:left w:val="single" w:color="FFFFFF" w:sz="12" w:space="0"/>
            <w:bottom w:val="single" w:color="FFFFFF" w:sz="12" w:space="0"/>
            <w:right w:val="single" w:color="FFFFFF" w:sz="12" w:space="0"/>
            <w:insideH w:val="single" w:color="FFFFFF" w:sz="12" w:space="0"/>
            <w:insideV w:val="single" w:color="FFFFFF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9" w:hRule="atLeast"/>
        </w:trPr>
        <w:tc>
          <w:tcPr>
            <w:tcW w:w="4276" w:type="dxa"/>
            <w:tcBorders>
              <w:left w:val="nil"/>
            </w:tcBorders>
            <w:shd w:val="clear" w:color="auto" w:fill="C6C7C7"/>
            <w:vAlign w:val="top"/>
          </w:tcPr>
          <w:p w14:paraId="487B0E73">
            <w:pPr>
              <w:pStyle w:val="9"/>
              <w:spacing w:before="15"/>
              <w:rPr>
                <w:rFonts w:hint="eastAsia"/>
                <w:b/>
                <w:sz w:val="16"/>
                <w:lang w:val="en-US" w:eastAsia="en-US"/>
              </w:rPr>
            </w:pPr>
            <w:r>
              <w:rPr>
                <w:rFonts w:hint="eastAsia"/>
                <w:b/>
                <w:sz w:val="16"/>
                <w:lang w:val="en-US" w:eastAsia="en-US"/>
              </w:rPr>
              <w:t xml:space="preserve">流量控制（Flow control）                             </w:t>
            </w:r>
          </w:p>
        </w:tc>
        <w:tc>
          <w:tcPr>
            <w:tcW w:w="6248" w:type="dxa"/>
            <w:tcBorders>
              <w:right w:val="nil"/>
            </w:tcBorders>
            <w:shd w:val="clear" w:color="auto" w:fill="DADBDB"/>
            <w:vAlign w:val="top"/>
          </w:tcPr>
          <w:p w14:paraId="3A38807D">
            <w:pPr>
              <w:pStyle w:val="9"/>
              <w:spacing w:before="15"/>
              <w:rPr>
                <w:rFonts w:hint="eastAsia"/>
                <w:b w:val="0"/>
                <w:bCs/>
                <w:sz w:val="16"/>
                <w:lang w:val="en-US" w:eastAsia="en-US"/>
              </w:rPr>
            </w:pPr>
            <w:r>
              <w:rPr>
                <w:rFonts w:hint="eastAsia"/>
                <w:b w:val="0"/>
                <w:bCs/>
                <w:sz w:val="16"/>
                <w:lang w:val="en-US" w:eastAsia="en-US"/>
              </w:rPr>
              <w:t>支持</w:t>
            </w:r>
          </w:p>
        </w:tc>
      </w:tr>
      <w:tr w14:paraId="022D6C3D">
        <w:tblPrEx>
          <w:tblBorders>
            <w:top w:val="single" w:color="FFFFFF" w:sz="12" w:space="0"/>
            <w:left w:val="single" w:color="FFFFFF" w:sz="12" w:space="0"/>
            <w:bottom w:val="single" w:color="FFFFFF" w:sz="12" w:space="0"/>
            <w:right w:val="single" w:color="FFFFFF" w:sz="12" w:space="0"/>
            <w:insideH w:val="single" w:color="FFFFFF" w:sz="12" w:space="0"/>
            <w:insideV w:val="single" w:color="FFFFFF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9" w:hRule="atLeast"/>
        </w:trPr>
        <w:tc>
          <w:tcPr>
            <w:tcW w:w="4276" w:type="dxa"/>
            <w:tcBorders>
              <w:left w:val="nil"/>
            </w:tcBorders>
            <w:shd w:val="clear" w:color="auto" w:fill="C6C7C7"/>
            <w:vAlign w:val="top"/>
          </w:tcPr>
          <w:p w14:paraId="6EC61440">
            <w:pPr>
              <w:pStyle w:val="9"/>
              <w:spacing w:before="15"/>
              <w:rPr>
                <w:rFonts w:hint="eastAsia"/>
                <w:b/>
                <w:sz w:val="16"/>
                <w:lang w:val="en-US" w:eastAsia="en-US"/>
              </w:rPr>
            </w:pPr>
            <w:r>
              <w:rPr>
                <w:rFonts w:hint="eastAsia"/>
                <w:b/>
                <w:sz w:val="16"/>
                <w:lang w:val="en-US" w:eastAsia="en-US"/>
              </w:rPr>
              <w:t xml:space="preserve">巨型帧（Jumbo Frame）                               </w:t>
            </w:r>
          </w:p>
        </w:tc>
        <w:tc>
          <w:tcPr>
            <w:tcW w:w="6248" w:type="dxa"/>
            <w:tcBorders>
              <w:right w:val="nil"/>
            </w:tcBorders>
            <w:shd w:val="clear" w:color="auto" w:fill="DADBDB"/>
            <w:vAlign w:val="top"/>
          </w:tcPr>
          <w:p w14:paraId="34D45C96">
            <w:pPr>
              <w:pStyle w:val="9"/>
              <w:spacing w:before="15"/>
              <w:rPr>
                <w:rFonts w:hint="eastAsia"/>
                <w:b w:val="0"/>
                <w:bCs/>
                <w:sz w:val="16"/>
                <w:lang w:val="en-US" w:eastAsia="en-US"/>
              </w:rPr>
            </w:pPr>
            <w:r>
              <w:rPr>
                <w:rFonts w:hint="eastAsia"/>
                <w:b w:val="0"/>
                <w:bCs/>
                <w:sz w:val="16"/>
                <w:lang w:val="en-US" w:eastAsia="en-US"/>
              </w:rPr>
              <w:t>支持10Kbytes</w:t>
            </w:r>
          </w:p>
        </w:tc>
      </w:tr>
      <w:tr w14:paraId="32A301AA">
        <w:tblPrEx>
          <w:tblBorders>
            <w:top w:val="single" w:color="FFFFFF" w:sz="12" w:space="0"/>
            <w:left w:val="single" w:color="FFFFFF" w:sz="12" w:space="0"/>
            <w:bottom w:val="single" w:color="FFFFFF" w:sz="12" w:space="0"/>
            <w:right w:val="single" w:color="FFFFFF" w:sz="12" w:space="0"/>
            <w:insideH w:val="single" w:color="FFFFFF" w:sz="12" w:space="0"/>
            <w:insideV w:val="single" w:color="FFFFFF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8" w:hRule="atLeast"/>
        </w:trPr>
        <w:tc>
          <w:tcPr>
            <w:tcW w:w="10524" w:type="dxa"/>
            <w:gridSpan w:val="2"/>
            <w:tcBorders>
              <w:top w:val="single" w:color="FFFFFF" w:sz="34" w:space="0"/>
              <w:left w:val="nil"/>
              <w:right w:val="nil"/>
            </w:tcBorders>
            <w:shd w:val="clear" w:color="auto" w:fill="868686"/>
          </w:tcPr>
          <w:p w14:paraId="1EE4A07A">
            <w:pPr>
              <w:pStyle w:val="9"/>
              <w:spacing w:before="0" w:line="507" w:lineRule="exact"/>
              <w:rPr>
                <w:b/>
                <w:sz w:val="28"/>
              </w:rPr>
            </w:pPr>
            <w:r>
              <w:rPr>
                <w:b/>
                <w:color w:val="FFFFFF"/>
                <w:sz w:val="28"/>
              </w:rPr>
              <w:t>机械结构（ Mechanical Dimensions）</w:t>
            </w:r>
          </w:p>
        </w:tc>
      </w:tr>
      <w:tr w14:paraId="2D930B99">
        <w:tblPrEx>
          <w:tblBorders>
            <w:top w:val="single" w:color="FFFFFF" w:sz="12" w:space="0"/>
            <w:left w:val="single" w:color="FFFFFF" w:sz="12" w:space="0"/>
            <w:bottom w:val="single" w:color="FFFFFF" w:sz="12" w:space="0"/>
            <w:right w:val="single" w:color="FFFFFF" w:sz="12" w:space="0"/>
            <w:insideH w:val="single" w:color="FFFFFF" w:sz="12" w:space="0"/>
            <w:insideV w:val="single" w:color="FFFFFF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9" w:hRule="atLeast"/>
        </w:trPr>
        <w:tc>
          <w:tcPr>
            <w:tcW w:w="4276" w:type="dxa"/>
            <w:tcBorders>
              <w:left w:val="nil"/>
            </w:tcBorders>
            <w:shd w:val="clear" w:color="auto" w:fill="C6C7C7"/>
            <w:vAlign w:val="top"/>
          </w:tcPr>
          <w:p w14:paraId="359179A3">
            <w:pPr>
              <w:pStyle w:val="9"/>
              <w:spacing w:before="15"/>
              <w:rPr>
                <w:rFonts w:hint="eastAsia"/>
                <w:b/>
                <w:sz w:val="16"/>
                <w:lang w:val="en-US" w:eastAsia="en-US"/>
              </w:rPr>
            </w:pPr>
            <w:r>
              <w:rPr>
                <w:rFonts w:hint="eastAsia"/>
                <w:b/>
                <w:sz w:val="16"/>
                <w:lang w:val="en-US" w:eastAsia="en-US"/>
              </w:rPr>
              <w:t xml:space="preserve">尺寸（Product size）                                    </w:t>
            </w:r>
          </w:p>
        </w:tc>
        <w:tc>
          <w:tcPr>
            <w:tcW w:w="6248" w:type="dxa"/>
            <w:tcBorders>
              <w:right w:val="nil"/>
            </w:tcBorders>
            <w:shd w:val="clear" w:color="auto" w:fill="DADBDB"/>
            <w:vAlign w:val="top"/>
          </w:tcPr>
          <w:p w14:paraId="4DF5D29E">
            <w:pPr>
              <w:pStyle w:val="9"/>
              <w:spacing w:before="15"/>
              <w:rPr>
                <w:rFonts w:hint="eastAsia"/>
                <w:b w:val="0"/>
                <w:bCs/>
                <w:sz w:val="16"/>
                <w:lang w:val="en-US" w:eastAsia="en-US"/>
              </w:rPr>
            </w:pPr>
            <w:r>
              <w:rPr>
                <w:rFonts w:hint="eastAsia"/>
                <w:b w:val="0"/>
                <w:bCs/>
                <w:sz w:val="16"/>
                <w:lang w:val="en-US" w:eastAsia="en-US"/>
              </w:rPr>
              <w:t>143X104X48mm</w:t>
            </w:r>
          </w:p>
        </w:tc>
      </w:tr>
      <w:tr w14:paraId="1388963A">
        <w:tblPrEx>
          <w:tblBorders>
            <w:top w:val="single" w:color="FFFFFF" w:sz="12" w:space="0"/>
            <w:left w:val="single" w:color="FFFFFF" w:sz="12" w:space="0"/>
            <w:bottom w:val="single" w:color="FFFFFF" w:sz="12" w:space="0"/>
            <w:right w:val="single" w:color="FFFFFF" w:sz="12" w:space="0"/>
            <w:insideH w:val="single" w:color="FFFFFF" w:sz="12" w:space="0"/>
            <w:insideV w:val="single" w:color="FFFFFF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9" w:hRule="atLeast"/>
        </w:trPr>
        <w:tc>
          <w:tcPr>
            <w:tcW w:w="4276" w:type="dxa"/>
            <w:tcBorders>
              <w:left w:val="nil"/>
            </w:tcBorders>
            <w:shd w:val="clear" w:color="auto" w:fill="C6C7C7"/>
            <w:vAlign w:val="top"/>
          </w:tcPr>
          <w:p w14:paraId="220EEB59">
            <w:pPr>
              <w:pStyle w:val="9"/>
              <w:spacing w:before="15"/>
              <w:rPr>
                <w:rFonts w:hint="eastAsia"/>
                <w:b/>
                <w:sz w:val="16"/>
                <w:lang w:val="en-US" w:eastAsia="en-US"/>
              </w:rPr>
            </w:pPr>
            <w:r>
              <w:rPr>
                <w:rFonts w:hint="eastAsia"/>
                <w:b/>
                <w:sz w:val="16"/>
                <w:lang w:val="en-US" w:eastAsia="en-US"/>
              </w:rPr>
              <w:t xml:space="preserve">安装方式（Installation Method）                         </w:t>
            </w:r>
          </w:p>
        </w:tc>
        <w:tc>
          <w:tcPr>
            <w:tcW w:w="6248" w:type="dxa"/>
            <w:tcBorders>
              <w:right w:val="nil"/>
            </w:tcBorders>
            <w:shd w:val="clear" w:color="auto" w:fill="DADBDB"/>
            <w:vAlign w:val="top"/>
          </w:tcPr>
          <w:p w14:paraId="5F388592">
            <w:pPr>
              <w:pStyle w:val="9"/>
              <w:spacing w:before="15"/>
              <w:rPr>
                <w:rFonts w:hint="eastAsia"/>
                <w:b w:val="0"/>
                <w:bCs/>
                <w:sz w:val="16"/>
                <w:lang w:val="en-US" w:eastAsia="en-US"/>
              </w:rPr>
            </w:pPr>
            <w:r>
              <w:rPr>
                <w:rFonts w:hint="eastAsia"/>
                <w:b w:val="0"/>
                <w:bCs/>
                <w:sz w:val="16"/>
                <w:lang w:val="en-US" w:eastAsia="en-US"/>
              </w:rPr>
              <w:t>卡轨式安装</w:t>
            </w:r>
          </w:p>
        </w:tc>
      </w:tr>
      <w:tr w14:paraId="0F97B3D7">
        <w:tblPrEx>
          <w:tblBorders>
            <w:top w:val="single" w:color="FFFFFF" w:sz="12" w:space="0"/>
            <w:left w:val="single" w:color="FFFFFF" w:sz="12" w:space="0"/>
            <w:bottom w:val="single" w:color="FFFFFF" w:sz="12" w:space="0"/>
            <w:right w:val="single" w:color="FFFFFF" w:sz="12" w:space="0"/>
            <w:insideH w:val="single" w:color="FFFFFF" w:sz="12" w:space="0"/>
            <w:insideV w:val="single" w:color="FFFFFF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1" w:hRule="atLeast"/>
        </w:trPr>
        <w:tc>
          <w:tcPr>
            <w:tcW w:w="4276" w:type="dxa"/>
            <w:tcBorders>
              <w:left w:val="nil"/>
              <w:bottom w:val="nil"/>
            </w:tcBorders>
            <w:shd w:val="clear" w:color="auto" w:fill="C6C7C7"/>
            <w:vAlign w:val="top"/>
          </w:tcPr>
          <w:p w14:paraId="6A711232">
            <w:pPr>
              <w:pStyle w:val="9"/>
              <w:spacing w:before="15"/>
              <w:rPr>
                <w:rFonts w:hint="eastAsia"/>
                <w:b/>
                <w:sz w:val="16"/>
                <w:lang w:val="en-US" w:eastAsia="en-US"/>
              </w:rPr>
            </w:pPr>
            <w:r>
              <w:rPr>
                <w:rFonts w:hint="eastAsia"/>
                <w:b/>
                <w:sz w:val="16"/>
                <w:lang w:val="en-US" w:eastAsia="en-US"/>
              </w:rPr>
              <w:t xml:space="preserve">重量（Weight）                                         </w:t>
            </w:r>
          </w:p>
        </w:tc>
        <w:tc>
          <w:tcPr>
            <w:tcW w:w="6248" w:type="dxa"/>
            <w:tcBorders>
              <w:bottom w:val="nil"/>
              <w:right w:val="nil"/>
            </w:tcBorders>
            <w:shd w:val="clear" w:color="auto" w:fill="DADBDB"/>
            <w:vAlign w:val="top"/>
          </w:tcPr>
          <w:p w14:paraId="1632AA99">
            <w:pPr>
              <w:pStyle w:val="9"/>
              <w:spacing w:before="15"/>
              <w:rPr>
                <w:rFonts w:hint="eastAsia"/>
                <w:b w:val="0"/>
                <w:bCs/>
                <w:sz w:val="16"/>
                <w:lang w:val="en-US" w:eastAsia="en-US"/>
              </w:rPr>
            </w:pPr>
            <w:r>
              <w:rPr>
                <w:rFonts w:hint="eastAsia"/>
                <w:b w:val="0"/>
                <w:bCs/>
                <w:sz w:val="16"/>
                <w:lang w:val="en-US" w:eastAsia="en-US"/>
              </w:rPr>
              <w:t>约0.6KG</w:t>
            </w:r>
          </w:p>
        </w:tc>
      </w:tr>
    </w:tbl>
    <w:p w14:paraId="3742B493">
      <w:pPr>
        <w:spacing w:after="0"/>
        <w:rPr>
          <w:rFonts w:hint="eastAsia" w:ascii="PMingLiU" w:eastAsia="PMingLiU"/>
          <w:sz w:val="16"/>
        </w:rPr>
        <w:sectPr>
          <w:pgSz w:w="11910" w:h="16840"/>
          <w:pgMar w:top="1660" w:right="580" w:bottom="1280" w:left="580" w:header="453" w:footer="1083" w:gutter="0"/>
          <w:cols w:space="720" w:num="1"/>
        </w:sectPr>
      </w:pPr>
    </w:p>
    <w:p w14:paraId="2F366C47">
      <w:pPr>
        <w:pStyle w:val="3"/>
        <w:spacing w:before="10"/>
        <w:rPr>
          <w:sz w:val="11"/>
        </w:rPr>
      </w:pPr>
    </w:p>
    <w:tbl>
      <w:tblPr>
        <w:tblStyle w:val="4"/>
        <w:tblW w:w="10524" w:type="dxa"/>
        <w:tblInd w:w="118" w:type="dxa"/>
        <w:tblBorders>
          <w:top w:val="single" w:color="FFFFFF" w:sz="12" w:space="0"/>
          <w:left w:val="single" w:color="FFFFFF" w:sz="12" w:space="0"/>
          <w:bottom w:val="single" w:color="FFFFFF" w:sz="12" w:space="0"/>
          <w:right w:val="single" w:color="FFFFFF" w:sz="12" w:space="0"/>
          <w:insideH w:val="single" w:color="FFFFFF" w:sz="12" w:space="0"/>
          <w:insideV w:val="single" w:color="FFFFFF" w:sz="1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276"/>
        <w:gridCol w:w="6248"/>
      </w:tblGrid>
      <w:tr w14:paraId="583ADAE3">
        <w:tblPrEx>
          <w:tblBorders>
            <w:top w:val="single" w:color="FFFFFF" w:sz="12" w:space="0"/>
            <w:left w:val="single" w:color="FFFFFF" w:sz="12" w:space="0"/>
            <w:bottom w:val="single" w:color="FFFFFF" w:sz="12" w:space="0"/>
            <w:right w:val="single" w:color="FFFFFF" w:sz="12" w:space="0"/>
            <w:insideH w:val="single" w:color="FFFFFF" w:sz="12" w:space="0"/>
            <w:insideV w:val="single" w:color="FFFFFF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1" w:hRule="atLeast"/>
        </w:trPr>
        <w:tc>
          <w:tcPr>
            <w:tcW w:w="10524" w:type="dxa"/>
            <w:gridSpan w:val="2"/>
            <w:tcBorders>
              <w:top w:val="nil"/>
              <w:left w:val="nil"/>
              <w:right w:val="nil"/>
            </w:tcBorders>
            <w:shd w:val="clear" w:color="auto" w:fill="868686"/>
          </w:tcPr>
          <w:p w14:paraId="5C703F4C">
            <w:pPr>
              <w:pStyle w:val="9"/>
              <w:spacing w:before="0" w:line="510" w:lineRule="exact"/>
              <w:rPr>
                <w:b/>
                <w:sz w:val="28"/>
              </w:rPr>
            </w:pPr>
            <w:r>
              <w:rPr>
                <w:b/>
                <w:color w:val="FFFFFF"/>
                <w:sz w:val="28"/>
              </w:rPr>
              <w:t>环境条件（Environment）</w:t>
            </w:r>
          </w:p>
        </w:tc>
      </w:tr>
      <w:tr w14:paraId="73521E9B">
        <w:tblPrEx>
          <w:tblBorders>
            <w:top w:val="single" w:color="FFFFFF" w:sz="12" w:space="0"/>
            <w:left w:val="single" w:color="FFFFFF" w:sz="12" w:space="0"/>
            <w:bottom w:val="single" w:color="FFFFFF" w:sz="12" w:space="0"/>
            <w:right w:val="single" w:color="FFFFFF" w:sz="12" w:space="0"/>
            <w:insideH w:val="single" w:color="FFFFFF" w:sz="12" w:space="0"/>
            <w:insideV w:val="single" w:color="FFFFFF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9" w:hRule="atLeast"/>
        </w:trPr>
        <w:tc>
          <w:tcPr>
            <w:tcW w:w="4276" w:type="dxa"/>
            <w:tcBorders>
              <w:left w:val="nil"/>
            </w:tcBorders>
            <w:shd w:val="clear" w:color="auto" w:fill="C6C7C7"/>
            <w:vAlign w:val="top"/>
          </w:tcPr>
          <w:p w14:paraId="70A081D8">
            <w:pPr>
              <w:pStyle w:val="9"/>
              <w:spacing w:before="15"/>
              <w:rPr>
                <w:rFonts w:hint="eastAsia"/>
                <w:b/>
                <w:sz w:val="16"/>
                <w:lang w:val="en-US" w:eastAsia="en-US"/>
              </w:rPr>
            </w:pPr>
            <w:r>
              <w:rPr>
                <w:rFonts w:hint="eastAsia"/>
                <w:b/>
                <w:sz w:val="16"/>
                <w:lang w:val="en-US" w:eastAsia="en-US"/>
              </w:rPr>
              <w:t xml:space="preserve">工作温度（Operating temperature）                    </w:t>
            </w:r>
          </w:p>
        </w:tc>
        <w:tc>
          <w:tcPr>
            <w:tcW w:w="6248" w:type="dxa"/>
            <w:tcBorders>
              <w:right w:val="nil"/>
            </w:tcBorders>
            <w:shd w:val="clear" w:color="auto" w:fill="DADBDB"/>
            <w:vAlign w:val="top"/>
          </w:tcPr>
          <w:p w14:paraId="6E484FFB">
            <w:pPr>
              <w:pStyle w:val="9"/>
              <w:spacing w:before="15"/>
              <w:rPr>
                <w:rFonts w:hint="eastAsia"/>
                <w:b w:val="0"/>
                <w:bCs/>
                <w:sz w:val="16"/>
                <w:lang w:val="en-US" w:eastAsia="en-US"/>
              </w:rPr>
            </w:pPr>
            <w:r>
              <w:rPr>
                <w:rFonts w:hint="eastAsia"/>
                <w:b w:val="0"/>
                <w:bCs/>
                <w:sz w:val="16"/>
                <w:lang w:val="en-US" w:eastAsia="en-US"/>
              </w:rPr>
              <w:t>-40℃~+</w:t>
            </w:r>
            <w:r>
              <w:rPr>
                <w:rFonts w:hint="eastAsia"/>
                <w:b w:val="0"/>
                <w:bCs/>
                <w:sz w:val="16"/>
                <w:lang w:val="en-US" w:eastAsia="zh-CN"/>
              </w:rPr>
              <w:t>8</w:t>
            </w:r>
            <w:r>
              <w:rPr>
                <w:rFonts w:hint="eastAsia"/>
                <w:b w:val="0"/>
                <w:bCs/>
                <w:sz w:val="16"/>
                <w:lang w:val="en-US" w:eastAsia="en-US"/>
              </w:rPr>
              <w:t>5℃</w:t>
            </w:r>
          </w:p>
        </w:tc>
      </w:tr>
      <w:tr w14:paraId="1CE7477B">
        <w:tblPrEx>
          <w:tblBorders>
            <w:top w:val="single" w:color="FFFFFF" w:sz="12" w:space="0"/>
            <w:left w:val="single" w:color="FFFFFF" w:sz="12" w:space="0"/>
            <w:bottom w:val="single" w:color="FFFFFF" w:sz="12" w:space="0"/>
            <w:right w:val="single" w:color="FFFFFF" w:sz="12" w:space="0"/>
            <w:insideH w:val="single" w:color="FFFFFF" w:sz="12" w:space="0"/>
            <w:insideV w:val="single" w:color="FFFFFF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9" w:hRule="atLeast"/>
        </w:trPr>
        <w:tc>
          <w:tcPr>
            <w:tcW w:w="4276" w:type="dxa"/>
            <w:tcBorders>
              <w:left w:val="nil"/>
            </w:tcBorders>
            <w:shd w:val="clear" w:color="auto" w:fill="C6C7C7"/>
            <w:vAlign w:val="top"/>
          </w:tcPr>
          <w:p w14:paraId="3305B178">
            <w:pPr>
              <w:pStyle w:val="9"/>
              <w:spacing w:before="15"/>
              <w:rPr>
                <w:rFonts w:hint="eastAsia"/>
                <w:b/>
                <w:sz w:val="16"/>
                <w:lang w:val="en-US" w:eastAsia="en-US"/>
              </w:rPr>
            </w:pPr>
            <w:r>
              <w:rPr>
                <w:rFonts w:hint="eastAsia"/>
                <w:b/>
                <w:sz w:val="16"/>
                <w:lang w:val="en-US" w:eastAsia="en-US"/>
              </w:rPr>
              <w:t xml:space="preserve">储藏/运输温度（Storage temperature）                  </w:t>
            </w:r>
          </w:p>
        </w:tc>
        <w:tc>
          <w:tcPr>
            <w:tcW w:w="6248" w:type="dxa"/>
            <w:tcBorders>
              <w:right w:val="nil"/>
            </w:tcBorders>
            <w:shd w:val="clear" w:color="auto" w:fill="DADBDB"/>
            <w:vAlign w:val="top"/>
          </w:tcPr>
          <w:p w14:paraId="2A1D7CFA">
            <w:pPr>
              <w:pStyle w:val="9"/>
              <w:spacing w:before="15"/>
              <w:rPr>
                <w:rFonts w:hint="eastAsia"/>
                <w:b w:val="0"/>
                <w:bCs/>
                <w:sz w:val="16"/>
                <w:lang w:val="en-US" w:eastAsia="en-US"/>
              </w:rPr>
            </w:pPr>
            <w:r>
              <w:rPr>
                <w:rFonts w:hint="eastAsia"/>
                <w:b w:val="0"/>
                <w:bCs/>
                <w:sz w:val="16"/>
                <w:lang w:val="en-US" w:eastAsia="en-US"/>
              </w:rPr>
              <w:t>-40℃~+85℃</w:t>
            </w:r>
          </w:p>
        </w:tc>
      </w:tr>
      <w:tr w14:paraId="532AAC0C">
        <w:tblPrEx>
          <w:tblBorders>
            <w:top w:val="single" w:color="FFFFFF" w:sz="12" w:space="0"/>
            <w:left w:val="single" w:color="FFFFFF" w:sz="12" w:space="0"/>
            <w:bottom w:val="single" w:color="FFFFFF" w:sz="12" w:space="0"/>
            <w:right w:val="single" w:color="FFFFFF" w:sz="12" w:space="0"/>
            <w:insideH w:val="single" w:color="FFFFFF" w:sz="12" w:space="0"/>
            <w:insideV w:val="single" w:color="FFFFFF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9" w:hRule="atLeast"/>
        </w:trPr>
        <w:tc>
          <w:tcPr>
            <w:tcW w:w="4276" w:type="dxa"/>
            <w:tcBorders>
              <w:left w:val="nil"/>
            </w:tcBorders>
            <w:shd w:val="clear" w:color="auto" w:fill="C6C7C7"/>
            <w:vAlign w:val="top"/>
          </w:tcPr>
          <w:p w14:paraId="0D82B4C8">
            <w:pPr>
              <w:pStyle w:val="9"/>
              <w:spacing w:before="15"/>
              <w:rPr>
                <w:rFonts w:hint="eastAsia"/>
                <w:b/>
                <w:sz w:val="16"/>
                <w:lang w:val="en-US" w:eastAsia="en-US"/>
              </w:rPr>
            </w:pPr>
            <w:r>
              <w:rPr>
                <w:rFonts w:hint="eastAsia"/>
                <w:b/>
                <w:sz w:val="16"/>
                <w:lang w:val="en-US" w:eastAsia="en-US"/>
              </w:rPr>
              <w:t xml:space="preserve">相对湿度（Relative humidity）                          </w:t>
            </w:r>
          </w:p>
        </w:tc>
        <w:tc>
          <w:tcPr>
            <w:tcW w:w="6248" w:type="dxa"/>
            <w:tcBorders>
              <w:right w:val="nil"/>
            </w:tcBorders>
            <w:shd w:val="clear" w:color="auto" w:fill="DADBDB"/>
            <w:vAlign w:val="top"/>
          </w:tcPr>
          <w:p w14:paraId="3743D72D">
            <w:pPr>
              <w:pStyle w:val="9"/>
              <w:spacing w:before="15"/>
              <w:rPr>
                <w:rFonts w:hint="eastAsia"/>
                <w:b w:val="0"/>
                <w:bCs/>
                <w:sz w:val="16"/>
                <w:lang w:val="en-US" w:eastAsia="en-US"/>
              </w:rPr>
            </w:pPr>
            <w:r>
              <w:rPr>
                <w:rFonts w:hint="eastAsia"/>
                <w:b w:val="0"/>
                <w:bCs/>
                <w:sz w:val="16"/>
                <w:lang w:val="en-US" w:eastAsia="en-US"/>
              </w:rPr>
              <w:t>5%~95% 无凝露（non-condensing）</w:t>
            </w:r>
          </w:p>
        </w:tc>
      </w:tr>
      <w:tr w14:paraId="71EEED8B">
        <w:tblPrEx>
          <w:tblBorders>
            <w:top w:val="single" w:color="FFFFFF" w:sz="12" w:space="0"/>
            <w:left w:val="single" w:color="FFFFFF" w:sz="12" w:space="0"/>
            <w:bottom w:val="single" w:color="FFFFFF" w:sz="12" w:space="0"/>
            <w:right w:val="single" w:color="FFFFFF" w:sz="12" w:space="0"/>
            <w:insideH w:val="single" w:color="FFFFFF" w:sz="12" w:space="0"/>
            <w:insideV w:val="single" w:color="FFFFFF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9" w:hRule="atLeast"/>
        </w:trPr>
        <w:tc>
          <w:tcPr>
            <w:tcW w:w="4276" w:type="dxa"/>
            <w:tcBorders>
              <w:left w:val="nil"/>
            </w:tcBorders>
            <w:shd w:val="clear" w:color="auto" w:fill="C6C7C7"/>
            <w:vAlign w:val="top"/>
          </w:tcPr>
          <w:p w14:paraId="633B0F4C">
            <w:pPr>
              <w:pStyle w:val="9"/>
              <w:spacing w:before="15"/>
              <w:rPr>
                <w:rFonts w:hint="eastAsia"/>
                <w:b/>
                <w:sz w:val="16"/>
                <w:lang w:val="en-US" w:eastAsia="en-US"/>
              </w:rPr>
            </w:pPr>
            <w:r>
              <w:rPr>
                <w:rFonts w:hint="eastAsia"/>
                <w:b/>
                <w:sz w:val="16"/>
                <w:lang w:val="en-US" w:eastAsia="en-US"/>
              </w:rPr>
              <w:t xml:space="preserve">散热方式（Thermal methods）                          </w:t>
            </w:r>
          </w:p>
        </w:tc>
        <w:tc>
          <w:tcPr>
            <w:tcW w:w="6248" w:type="dxa"/>
            <w:tcBorders>
              <w:right w:val="nil"/>
            </w:tcBorders>
            <w:shd w:val="clear" w:color="auto" w:fill="DADBDB"/>
            <w:vAlign w:val="top"/>
          </w:tcPr>
          <w:p w14:paraId="3C5E362D">
            <w:pPr>
              <w:pStyle w:val="9"/>
              <w:spacing w:before="15"/>
              <w:rPr>
                <w:rFonts w:hint="eastAsia"/>
                <w:b w:val="0"/>
                <w:bCs/>
                <w:sz w:val="16"/>
                <w:lang w:val="en-US" w:eastAsia="en-US"/>
              </w:rPr>
            </w:pPr>
            <w:r>
              <w:rPr>
                <w:rFonts w:hint="eastAsia"/>
                <w:b w:val="0"/>
                <w:bCs/>
                <w:sz w:val="16"/>
                <w:lang w:val="en-US" w:eastAsia="en-US"/>
              </w:rPr>
              <w:t>无风扇设计，自然散热</w:t>
            </w:r>
          </w:p>
        </w:tc>
      </w:tr>
      <w:tr w14:paraId="6BCA746C">
        <w:tblPrEx>
          <w:tblBorders>
            <w:top w:val="single" w:color="FFFFFF" w:sz="12" w:space="0"/>
            <w:left w:val="single" w:color="FFFFFF" w:sz="12" w:space="0"/>
            <w:bottom w:val="single" w:color="FFFFFF" w:sz="12" w:space="0"/>
            <w:right w:val="single" w:color="FFFFFF" w:sz="12" w:space="0"/>
            <w:insideH w:val="single" w:color="FFFFFF" w:sz="12" w:space="0"/>
            <w:insideV w:val="single" w:color="FFFFFF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8" w:hRule="atLeast"/>
        </w:trPr>
        <w:tc>
          <w:tcPr>
            <w:tcW w:w="4276" w:type="dxa"/>
            <w:tcBorders>
              <w:left w:val="nil"/>
              <w:bottom w:val="single" w:color="FFFFFF" w:sz="34" w:space="0"/>
            </w:tcBorders>
            <w:shd w:val="clear" w:color="auto" w:fill="C6C7C7"/>
            <w:vAlign w:val="top"/>
          </w:tcPr>
          <w:p w14:paraId="10879EC9">
            <w:pPr>
              <w:pStyle w:val="9"/>
              <w:spacing w:before="15"/>
              <w:rPr>
                <w:rFonts w:hint="eastAsia"/>
                <w:b/>
                <w:sz w:val="16"/>
                <w:lang w:val="en-US" w:eastAsia="en-US"/>
              </w:rPr>
            </w:pPr>
            <w:r>
              <w:rPr>
                <w:rFonts w:hint="eastAsia"/>
                <w:b/>
                <w:sz w:val="16"/>
                <w:lang w:val="en-US" w:eastAsia="en-US"/>
              </w:rPr>
              <w:t xml:space="preserve">MTBF                                                    </w:t>
            </w:r>
          </w:p>
        </w:tc>
        <w:tc>
          <w:tcPr>
            <w:tcW w:w="6248" w:type="dxa"/>
            <w:tcBorders>
              <w:bottom w:val="single" w:color="FFFFFF" w:sz="34" w:space="0"/>
              <w:right w:val="nil"/>
            </w:tcBorders>
            <w:shd w:val="clear" w:color="auto" w:fill="DADBDB"/>
            <w:vAlign w:val="top"/>
          </w:tcPr>
          <w:p w14:paraId="0E364C35">
            <w:pPr>
              <w:pStyle w:val="9"/>
              <w:spacing w:before="15"/>
              <w:rPr>
                <w:rFonts w:hint="eastAsia"/>
                <w:b w:val="0"/>
                <w:bCs/>
                <w:sz w:val="16"/>
                <w:lang w:val="en-US" w:eastAsia="en-US"/>
              </w:rPr>
            </w:pPr>
            <w:r>
              <w:rPr>
                <w:rFonts w:hint="eastAsia"/>
                <w:b w:val="0"/>
                <w:bCs/>
                <w:sz w:val="16"/>
                <w:lang w:val="en-US" w:eastAsia="en-US"/>
              </w:rPr>
              <w:t>100,000 小时</w:t>
            </w:r>
          </w:p>
        </w:tc>
      </w:tr>
      <w:tr w14:paraId="09A83D3C">
        <w:tblPrEx>
          <w:tblBorders>
            <w:top w:val="single" w:color="FFFFFF" w:sz="12" w:space="0"/>
            <w:left w:val="single" w:color="FFFFFF" w:sz="12" w:space="0"/>
            <w:bottom w:val="single" w:color="FFFFFF" w:sz="12" w:space="0"/>
            <w:right w:val="single" w:color="FFFFFF" w:sz="12" w:space="0"/>
            <w:insideH w:val="single" w:color="FFFFFF" w:sz="12" w:space="0"/>
            <w:insideV w:val="single" w:color="FFFFFF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8" w:hRule="atLeast"/>
        </w:trPr>
        <w:tc>
          <w:tcPr>
            <w:tcW w:w="10524" w:type="dxa"/>
            <w:gridSpan w:val="2"/>
            <w:tcBorders>
              <w:top w:val="single" w:color="FFFFFF" w:sz="34" w:space="0"/>
              <w:left w:val="nil"/>
              <w:right w:val="nil"/>
            </w:tcBorders>
            <w:shd w:val="clear" w:color="auto" w:fill="868686"/>
          </w:tcPr>
          <w:p w14:paraId="1EFFB0D4">
            <w:pPr>
              <w:pStyle w:val="9"/>
              <w:spacing w:before="0" w:line="507" w:lineRule="exact"/>
              <w:rPr>
                <w:b/>
                <w:sz w:val="28"/>
              </w:rPr>
            </w:pPr>
            <w:r>
              <w:rPr>
                <w:b/>
                <w:color w:val="FFFFFF"/>
                <w:sz w:val="28"/>
              </w:rPr>
              <w:t>防护（EMC&amp;INGRESS PROTECTION )</w:t>
            </w:r>
          </w:p>
        </w:tc>
      </w:tr>
      <w:tr w14:paraId="36C3D54C">
        <w:tblPrEx>
          <w:tblBorders>
            <w:top w:val="single" w:color="FFFFFF" w:sz="12" w:space="0"/>
            <w:left w:val="single" w:color="FFFFFF" w:sz="12" w:space="0"/>
            <w:bottom w:val="single" w:color="FFFFFF" w:sz="12" w:space="0"/>
            <w:right w:val="single" w:color="FFFFFF" w:sz="12" w:space="0"/>
            <w:insideH w:val="single" w:color="FFFFFF" w:sz="12" w:space="0"/>
            <w:insideV w:val="single" w:color="FFFFFF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9" w:hRule="atLeast"/>
        </w:trPr>
        <w:tc>
          <w:tcPr>
            <w:tcW w:w="4276" w:type="dxa"/>
            <w:tcBorders>
              <w:left w:val="nil"/>
            </w:tcBorders>
            <w:shd w:val="clear" w:color="auto" w:fill="C6C7C7"/>
          </w:tcPr>
          <w:p w14:paraId="08135CC5">
            <w:pPr>
              <w:pStyle w:val="9"/>
              <w:spacing w:before="15"/>
              <w:rPr>
                <w:b/>
                <w:sz w:val="16"/>
              </w:rPr>
            </w:pPr>
            <w:r>
              <w:rPr>
                <w:b/>
                <w:sz w:val="16"/>
              </w:rPr>
              <w:t>IP等级（IP Level）</w:t>
            </w:r>
          </w:p>
        </w:tc>
        <w:tc>
          <w:tcPr>
            <w:tcW w:w="6248" w:type="dxa"/>
            <w:tcBorders>
              <w:right w:val="nil"/>
            </w:tcBorders>
            <w:shd w:val="clear" w:color="auto" w:fill="DADBDB"/>
          </w:tcPr>
          <w:p w14:paraId="556DD3FF">
            <w:pPr>
              <w:pStyle w:val="9"/>
              <w:ind w:left="173"/>
              <w:rPr>
                <w:rFonts w:hint="eastAsia" w:ascii="微软雅黑" w:hAnsi="微软雅黑" w:eastAsia="微软雅黑" w:cs="微软雅黑"/>
                <w:b w:val="0"/>
                <w:bCs w:val="0"/>
                <w:sz w:val="16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w w:val="115"/>
                <w:sz w:val="16"/>
              </w:rPr>
              <w:t>IP40</w:t>
            </w:r>
          </w:p>
        </w:tc>
      </w:tr>
      <w:tr w14:paraId="47AB2869">
        <w:tblPrEx>
          <w:tblBorders>
            <w:top w:val="single" w:color="FFFFFF" w:sz="12" w:space="0"/>
            <w:left w:val="single" w:color="FFFFFF" w:sz="12" w:space="0"/>
            <w:bottom w:val="single" w:color="FFFFFF" w:sz="12" w:space="0"/>
            <w:right w:val="single" w:color="FFFFFF" w:sz="12" w:space="0"/>
            <w:insideH w:val="single" w:color="FFFFFF" w:sz="12" w:space="0"/>
            <w:insideV w:val="single" w:color="FFFFFF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9" w:hRule="atLeast"/>
        </w:trPr>
        <w:tc>
          <w:tcPr>
            <w:tcW w:w="4276" w:type="dxa"/>
            <w:tcBorders>
              <w:left w:val="nil"/>
            </w:tcBorders>
            <w:shd w:val="clear" w:color="auto" w:fill="C6C7C7"/>
          </w:tcPr>
          <w:p w14:paraId="697279F2">
            <w:pPr>
              <w:pStyle w:val="9"/>
              <w:spacing w:before="15"/>
              <w:rPr>
                <w:b w:val="0"/>
                <w:bCs/>
                <w:sz w:val="16"/>
              </w:rPr>
            </w:pPr>
            <w:r>
              <w:rPr>
                <w:b/>
                <w:bCs w:val="0"/>
                <w:sz w:val="16"/>
              </w:rPr>
              <w:t>电源浪涌防护（Surge protection of Power）</w:t>
            </w:r>
          </w:p>
        </w:tc>
        <w:tc>
          <w:tcPr>
            <w:tcW w:w="6248" w:type="dxa"/>
            <w:tcBorders>
              <w:right w:val="nil"/>
            </w:tcBorders>
            <w:shd w:val="clear" w:color="auto" w:fill="DADBDB"/>
          </w:tcPr>
          <w:p w14:paraId="0673D2C9">
            <w:pPr>
              <w:pStyle w:val="9"/>
              <w:spacing w:before="15"/>
              <w:rPr>
                <w:rFonts w:hint="eastAsia" w:ascii="微软雅黑" w:hAnsi="微软雅黑" w:eastAsia="微软雅黑" w:cs="微软雅黑"/>
                <w:b w:val="0"/>
                <w:bCs/>
                <w:sz w:val="16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/>
                <w:w w:val="105"/>
                <w:sz w:val="16"/>
              </w:rPr>
              <w:t xml:space="preserve">IEC </w:t>
            </w:r>
            <w:r>
              <w:rPr>
                <w:rFonts w:hint="eastAsia"/>
                <w:b w:val="0"/>
                <w:bCs/>
                <w:sz w:val="16"/>
                <w:lang w:val="en-US" w:eastAsia="en-US"/>
              </w:rPr>
              <w:t>61000</w:t>
            </w:r>
            <w:r>
              <w:rPr>
                <w:rFonts w:hint="eastAsia" w:ascii="微软雅黑" w:hAnsi="微软雅黑" w:eastAsia="微软雅黑" w:cs="微软雅黑"/>
                <w:b w:val="0"/>
                <w:bCs/>
                <w:w w:val="105"/>
                <w:sz w:val="16"/>
              </w:rPr>
              <w:t>-4-5 Level X (6KV/4KV）（8/20us)</w:t>
            </w:r>
          </w:p>
        </w:tc>
      </w:tr>
      <w:tr w14:paraId="440EC06D">
        <w:tblPrEx>
          <w:tblBorders>
            <w:top w:val="single" w:color="FFFFFF" w:sz="12" w:space="0"/>
            <w:left w:val="single" w:color="FFFFFF" w:sz="12" w:space="0"/>
            <w:bottom w:val="single" w:color="FFFFFF" w:sz="12" w:space="0"/>
            <w:right w:val="single" w:color="FFFFFF" w:sz="12" w:space="0"/>
            <w:insideH w:val="single" w:color="FFFFFF" w:sz="12" w:space="0"/>
            <w:insideV w:val="single" w:color="FFFFFF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9" w:hRule="atLeast"/>
        </w:trPr>
        <w:tc>
          <w:tcPr>
            <w:tcW w:w="4276" w:type="dxa"/>
            <w:tcBorders>
              <w:left w:val="nil"/>
            </w:tcBorders>
            <w:shd w:val="clear" w:color="auto" w:fill="C6C7C7"/>
          </w:tcPr>
          <w:p w14:paraId="4C29524F">
            <w:pPr>
              <w:pStyle w:val="9"/>
              <w:spacing w:before="15"/>
              <w:rPr>
                <w:b/>
                <w:sz w:val="16"/>
              </w:rPr>
            </w:pPr>
            <w:r>
              <w:rPr>
                <w:b/>
                <w:sz w:val="16"/>
              </w:rPr>
              <w:t>网口浪涌防护（Surge protection of Ethernet port）</w:t>
            </w:r>
          </w:p>
        </w:tc>
        <w:tc>
          <w:tcPr>
            <w:tcW w:w="6248" w:type="dxa"/>
            <w:tcBorders>
              <w:right w:val="nil"/>
            </w:tcBorders>
            <w:shd w:val="clear" w:color="auto" w:fill="DADBDB"/>
          </w:tcPr>
          <w:p w14:paraId="602D9A19">
            <w:pPr>
              <w:pStyle w:val="9"/>
              <w:ind w:left="173"/>
              <w:rPr>
                <w:rFonts w:hint="eastAsia" w:ascii="微软雅黑" w:hAnsi="微软雅黑" w:eastAsia="微软雅黑" w:cs="微软雅黑"/>
                <w:b w:val="0"/>
                <w:bCs w:val="0"/>
                <w:sz w:val="16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w w:val="110"/>
                <w:sz w:val="16"/>
              </w:rPr>
              <w:t>IEC 61000-4-5 Level 4(4KV/4KV）（10/700us)</w:t>
            </w:r>
          </w:p>
        </w:tc>
      </w:tr>
      <w:tr w14:paraId="5B0D230F">
        <w:tblPrEx>
          <w:tblBorders>
            <w:top w:val="single" w:color="FFFFFF" w:sz="12" w:space="0"/>
            <w:left w:val="single" w:color="FFFFFF" w:sz="12" w:space="0"/>
            <w:bottom w:val="single" w:color="FFFFFF" w:sz="12" w:space="0"/>
            <w:right w:val="single" w:color="FFFFFF" w:sz="12" w:space="0"/>
            <w:insideH w:val="single" w:color="FFFFFF" w:sz="12" w:space="0"/>
            <w:insideV w:val="single" w:color="FFFFFF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9" w:hRule="atLeast"/>
        </w:trPr>
        <w:tc>
          <w:tcPr>
            <w:tcW w:w="4276" w:type="dxa"/>
            <w:tcBorders>
              <w:left w:val="nil"/>
            </w:tcBorders>
            <w:shd w:val="clear" w:color="auto" w:fill="C6C7C7"/>
          </w:tcPr>
          <w:p w14:paraId="53330314">
            <w:pPr>
              <w:pStyle w:val="9"/>
              <w:spacing w:before="15"/>
              <w:rPr>
                <w:b/>
                <w:sz w:val="16"/>
              </w:rPr>
            </w:pPr>
            <w:r>
              <w:rPr>
                <w:b/>
                <w:sz w:val="16"/>
              </w:rPr>
              <w:t>辐射抗扰（RS）</w:t>
            </w:r>
          </w:p>
        </w:tc>
        <w:tc>
          <w:tcPr>
            <w:tcW w:w="6248" w:type="dxa"/>
            <w:tcBorders>
              <w:right w:val="nil"/>
            </w:tcBorders>
            <w:shd w:val="clear" w:color="auto" w:fill="DADBDB"/>
          </w:tcPr>
          <w:p w14:paraId="210388A7">
            <w:pPr>
              <w:pStyle w:val="9"/>
              <w:ind w:left="173"/>
              <w:rPr>
                <w:rFonts w:hint="eastAsia" w:ascii="微软雅黑" w:hAnsi="微软雅黑" w:eastAsia="微软雅黑" w:cs="微软雅黑"/>
                <w:b w:val="0"/>
                <w:bCs w:val="0"/>
                <w:sz w:val="16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w w:val="110"/>
                <w:sz w:val="16"/>
              </w:rPr>
              <w:t>IEC 61000-4-3 Level 3（10V/m）</w:t>
            </w:r>
          </w:p>
        </w:tc>
      </w:tr>
      <w:tr w14:paraId="68C260C5">
        <w:tblPrEx>
          <w:tblBorders>
            <w:top w:val="single" w:color="FFFFFF" w:sz="12" w:space="0"/>
            <w:left w:val="single" w:color="FFFFFF" w:sz="12" w:space="0"/>
            <w:bottom w:val="single" w:color="FFFFFF" w:sz="12" w:space="0"/>
            <w:right w:val="single" w:color="FFFFFF" w:sz="12" w:space="0"/>
            <w:insideH w:val="single" w:color="FFFFFF" w:sz="12" w:space="0"/>
            <w:insideV w:val="single" w:color="FFFFFF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9" w:hRule="atLeast"/>
        </w:trPr>
        <w:tc>
          <w:tcPr>
            <w:tcW w:w="4276" w:type="dxa"/>
            <w:tcBorders>
              <w:left w:val="nil"/>
            </w:tcBorders>
            <w:shd w:val="clear" w:color="auto" w:fill="C6C7C7"/>
          </w:tcPr>
          <w:p w14:paraId="32528370">
            <w:pPr>
              <w:pStyle w:val="9"/>
              <w:spacing w:before="15"/>
              <w:rPr>
                <w:b/>
                <w:sz w:val="16"/>
              </w:rPr>
            </w:pPr>
            <w:r>
              <w:rPr>
                <w:b/>
                <w:sz w:val="16"/>
              </w:rPr>
              <w:t>瞬间脉冲抗干扰（EFI）</w:t>
            </w:r>
          </w:p>
        </w:tc>
        <w:tc>
          <w:tcPr>
            <w:tcW w:w="6248" w:type="dxa"/>
            <w:tcBorders>
              <w:right w:val="nil"/>
            </w:tcBorders>
            <w:shd w:val="clear" w:color="auto" w:fill="DADBDB"/>
          </w:tcPr>
          <w:p w14:paraId="4DE52548">
            <w:pPr>
              <w:pStyle w:val="9"/>
              <w:ind w:left="173"/>
              <w:rPr>
                <w:rFonts w:hint="eastAsia" w:ascii="微软雅黑" w:hAnsi="微软雅黑" w:eastAsia="微软雅黑" w:cs="微软雅黑"/>
                <w:b w:val="0"/>
                <w:bCs w:val="0"/>
                <w:sz w:val="16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w w:val="110"/>
                <w:sz w:val="16"/>
              </w:rPr>
              <w:t>IEC 61000-4-4 Level 3（1V/2V）</w:t>
            </w:r>
          </w:p>
        </w:tc>
      </w:tr>
      <w:tr w14:paraId="25AD8A82">
        <w:tblPrEx>
          <w:tblBorders>
            <w:top w:val="single" w:color="FFFFFF" w:sz="12" w:space="0"/>
            <w:left w:val="single" w:color="FFFFFF" w:sz="12" w:space="0"/>
            <w:bottom w:val="single" w:color="FFFFFF" w:sz="12" w:space="0"/>
            <w:right w:val="single" w:color="FFFFFF" w:sz="12" w:space="0"/>
            <w:insideH w:val="single" w:color="FFFFFF" w:sz="12" w:space="0"/>
            <w:insideV w:val="single" w:color="FFFFFF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9" w:hRule="atLeast"/>
        </w:trPr>
        <w:tc>
          <w:tcPr>
            <w:tcW w:w="4276" w:type="dxa"/>
            <w:tcBorders>
              <w:left w:val="nil"/>
            </w:tcBorders>
            <w:shd w:val="clear" w:color="auto" w:fill="C6C7C7"/>
          </w:tcPr>
          <w:p w14:paraId="4F82FC87">
            <w:pPr>
              <w:pStyle w:val="9"/>
              <w:spacing w:before="15"/>
              <w:rPr>
                <w:b/>
                <w:sz w:val="16"/>
              </w:rPr>
            </w:pPr>
            <w:r>
              <w:rPr>
                <w:b/>
                <w:sz w:val="16"/>
              </w:rPr>
              <w:t>传导抗干扰（CS）</w:t>
            </w:r>
          </w:p>
        </w:tc>
        <w:tc>
          <w:tcPr>
            <w:tcW w:w="6248" w:type="dxa"/>
            <w:tcBorders>
              <w:right w:val="nil"/>
            </w:tcBorders>
            <w:shd w:val="clear" w:color="auto" w:fill="DADBDB"/>
          </w:tcPr>
          <w:p w14:paraId="797AB943">
            <w:pPr>
              <w:pStyle w:val="9"/>
              <w:ind w:left="173"/>
              <w:rPr>
                <w:rFonts w:hint="eastAsia" w:ascii="微软雅黑" w:hAnsi="微软雅黑" w:eastAsia="微软雅黑" w:cs="微软雅黑"/>
                <w:sz w:val="16"/>
              </w:rPr>
            </w:pPr>
            <w:r>
              <w:rPr>
                <w:rFonts w:hint="eastAsia" w:ascii="微软雅黑" w:hAnsi="微软雅黑" w:eastAsia="微软雅黑" w:cs="微软雅黑"/>
                <w:w w:val="110"/>
                <w:sz w:val="16"/>
              </w:rPr>
              <w:t>IEC 61000-4-6 Level 3（10V/m）</w:t>
            </w:r>
          </w:p>
        </w:tc>
      </w:tr>
      <w:tr w14:paraId="2F029984">
        <w:tblPrEx>
          <w:tblBorders>
            <w:top w:val="single" w:color="FFFFFF" w:sz="12" w:space="0"/>
            <w:left w:val="single" w:color="FFFFFF" w:sz="12" w:space="0"/>
            <w:bottom w:val="single" w:color="FFFFFF" w:sz="12" w:space="0"/>
            <w:right w:val="single" w:color="FFFFFF" w:sz="12" w:space="0"/>
            <w:insideH w:val="single" w:color="FFFFFF" w:sz="12" w:space="0"/>
            <w:insideV w:val="single" w:color="FFFFFF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9" w:hRule="atLeast"/>
        </w:trPr>
        <w:tc>
          <w:tcPr>
            <w:tcW w:w="4276" w:type="dxa"/>
            <w:tcBorders>
              <w:left w:val="nil"/>
            </w:tcBorders>
            <w:shd w:val="clear" w:color="auto" w:fill="C6C7C7"/>
          </w:tcPr>
          <w:p w14:paraId="4511D9B8">
            <w:pPr>
              <w:pStyle w:val="9"/>
              <w:spacing w:before="15"/>
              <w:rPr>
                <w:b/>
                <w:sz w:val="16"/>
              </w:rPr>
            </w:pPr>
            <w:r>
              <w:rPr>
                <w:b/>
                <w:sz w:val="16"/>
              </w:rPr>
              <w:t>电源频率磁场抗扰（PFMF）</w:t>
            </w:r>
          </w:p>
        </w:tc>
        <w:tc>
          <w:tcPr>
            <w:tcW w:w="6248" w:type="dxa"/>
            <w:tcBorders>
              <w:right w:val="nil"/>
            </w:tcBorders>
            <w:shd w:val="clear" w:color="auto" w:fill="DADBDB"/>
          </w:tcPr>
          <w:p w14:paraId="46C2CBD6">
            <w:pPr>
              <w:pStyle w:val="9"/>
              <w:ind w:left="173"/>
              <w:rPr>
                <w:rFonts w:hint="eastAsia" w:ascii="微软雅黑" w:hAnsi="微软雅黑" w:eastAsia="微软雅黑" w:cs="微软雅黑"/>
                <w:sz w:val="16"/>
              </w:rPr>
            </w:pPr>
            <w:r>
              <w:rPr>
                <w:rFonts w:hint="eastAsia" w:ascii="微软雅黑" w:hAnsi="微软雅黑" w:eastAsia="微软雅黑" w:cs="微软雅黑"/>
                <w:w w:val="115"/>
                <w:sz w:val="16"/>
              </w:rPr>
              <w:t>IEC 61000-4-8 Level 4（30A/m）</w:t>
            </w:r>
          </w:p>
        </w:tc>
      </w:tr>
      <w:tr w14:paraId="231B374B">
        <w:tblPrEx>
          <w:tblBorders>
            <w:top w:val="single" w:color="FFFFFF" w:sz="12" w:space="0"/>
            <w:left w:val="single" w:color="FFFFFF" w:sz="12" w:space="0"/>
            <w:bottom w:val="single" w:color="FFFFFF" w:sz="12" w:space="0"/>
            <w:right w:val="single" w:color="FFFFFF" w:sz="12" w:space="0"/>
            <w:insideH w:val="single" w:color="FFFFFF" w:sz="12" w:space="0"/>
            <w:insideV w:val="single" w:color="FFFFFF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9" w:hRule="atLeast"/>
        </w:trPr>
        <w:tc>
          <w:tcPr>
            <w:tcW w:w="4276" w:type="dxa"/>
            <w:tcBorders>
              <w:left w:val="nil"/>
            </w:tcBorders>
            <w:shd w:val="clear" w:color="auto" w:fill="C6C7C7"/>
          </w:tcPr>
          <w:p w14:paraId="24679F39">
            <w:pPr>
              <w:pStyle w:val="9"/>
              <w:spacing w:before="15"/>
              <w:rPr>
                <w:b/>
                <w:sz w:val="16"/>
              </w:rPr>
            </w:pPr>
            <w:r>
              <w:rPr>
                <w:b/>
                <w:sz w:val="16"/>
              </w:rPr>
              <w:t>电压跌落（DIP）</w:t>
            </w:r>
          </w:p>
        </w:tc>
        <w:tc>
          <w:tcPr>
            <w:tcW w:w="6248" w:type="dxa"/>
            <w:tcBorders>
              <w:right w:val="nil"/>
            </w:tcBorders>
            <w:shd w:val="clear" w:color="auto" w:fill="DADBDB"/>
          </w:tcPr>
          <w:p w14:paraId="20201EE9">
            <w:pPr>
              <w:pStyle w:val="9"/>
              <w:ind w:left="173"/>
              <w:rPr>
                <w:rFonts w:hint="eastAsia" w:ascii="微软雅黑" w:hAnsi="微软雅黑" w:eastAsia="微软雅黑" w:cs="微软雅黑"/>
                <w:sz w:val="16"/>
              </w:rPr>
            </w:pPr>
            <w:r>
              <w:rPr>
                <w:rFonts w:hint="eastAsia" w:ascii="微软雅黑" w:hAnsi="微软雅黑" w:eastAsia="微软雅黑" w:cs="微软雅黑"/>
                <w:w w:val="110"/>
                <w:sz w:val="16"/>
              </w:rPr>
              <w:t>IEC 61000-4-11 Level 3 （10V）</w:t>
            </w:r>
          </w:p>
        </w:tc>
      </w:tr>
      <w:tr w14:paraId="032BC7FA">
        <w:tblPrEx>
          <w:tblBorders>
            <w:top w:val="single" w:color="FFFFFF" w:sz="12" w:space="0"/>
            <w:left w:val="single" w:color="FFFFFF" w:sz="12" w:space="0"/>
            <w:bottom w:val="single" w:color="FFFFFF" w:sz="12" w:space="0"/>
            <w:right w:val="single" w:color="FFFFFF" w:sz="12" w:space="0"/>
            <w:insideH w:val="single" w:color="FFFFFF" w:sz="12" w:space="0"/>
            <w:insideV w:val="single" w:color="FFFFFF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9" w:hRule="atLeast"/>
        </w:trPr>
        <w:tc>
          <w:tcPr>
            <w:tcW w:w="4276" w:type="dxa"/>
            <w:tcBorders>
              <w:left w:val="nil"/>
            </w:tcBorders>
            <w:shd w:val="clear" w:color="auto" w:fill="C6C7C7"/>
          </w:tcPr>
          <w:p w14:paraId="0F5BF6C4">
            <w:pPr>
              <w:pStyle w:val="9"/>
              <w:spacing w:before="15"/>
              <w:rPr>
                <w:b/>
                <w:sz w:val="16"/>
              </w:rPr>
            </w:pPr>
            <w:r>
              <w:rPr>
                <w:b/>
                <w:sz w:val="16"/>
              </w:rPr>
              <w:t>抗静电干扰（ESD）</w:t>
            </w:r>
          </w:p>
        </w:tc>
        <w:tc>
          <w:tcPr>
            <w:tcW w:w="6248" w:type="dxa"/>
            <w:tcBorders>
              <w:right w:val="nil"/>
            </w:tcBorders>
            <w:shd w:val="clear" w:color="auto" w:fill="DADBDB"/>
          </w:tcPr>
          <w:p w14:paraId="34296B59">
            <w:pPr>
              <w:pStyle w:val="9"/>
              <w:ind w:left="173"/>
              <w:rPr>
                <w:rFonts w:hint="eastAsia" w:ascii="微软雅黑" w:hAnsi="微软雅黑" w:eastAsia="微软雅黑" w:cs="微软雅黑"/>
                <w:sz w:val="16"/>
              </w:rPr>
            </w:pPr>
            <w:r>
              <w:rPr>
                <w:rFonts w:hint="eastAsia" w:ascii="微软雅黑" w:hAnsi="微软雅黑" w:eastAsia="微软雅黑" w:cs="微软雅黑"/>
                <w:w w:val="110"/>
                <w:sz w:val="16"/>
              </w:rPr>
              <w:t>IEC 61000-4-2 Level 4（8K/15K）</w:t>
            </w:r>
          </w:p>
        </w:tc>
      </w:tr>
      <w:tr w14:paraId="561513FA">
        <w:tblPrEx>
          <w:tblBorders>
            <w:top w:val="single" w:color="FFFFFF" w:sz="12" w:space="0"/>
            <w:left w:val="single" w:color="FFFFFF" w:sz="12" w:space="0"/>
            <w:bottom w:val="single" w:color="FFFFFF" w:sz="12" w:space="0"/>
            <w:right w:val="single" w:color="FFFFFF" w:sz="12" w:space="0"/>
            <w:insideH w:val="single" w:color="FFFFFF" w:sz="12" w:space="0"/>
            <w:insideV w:val="single" w:color="FFFFFF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8" w:hRule="atLeast"/>
        </w:trPr>
        <w:tc>
          <w:tcPr>
            <w:tcW w:w="4276" w:type="dxa"/>
            <w:tcBorders>
              <w:left w:val="nil"/>
              <w:bottom w:val="single" w:color="FFFFFF" w:sz="34" w:space="0"/>
            </w:tcBorders>
            <w:shd w:val="clear" w:color="auto" w:fill="C6C7C7"/>
          </w:tcPr>
          <w:p w14:paraId="52DF4ACA">
            <w:pPr>
              <w:pStyle w:val="9"/>
              <w:spacing w:before="15"/>
              <w:rPr>
                <w:b/>
                <w:sz w:val="16"/>
              </w:rPr>
            </w:pPr>
            <w:r>
              <w:rPr>
                <w:b/>
                <w:sz w:val="16"/>
              </w:rPr>
              <w:t>自由跌落（Free fall）</w:t>
            </w:r>
          </w:p>
        </w:tc>
        <w:tc>
          <w:tcPr>
            <w:tcW w:w="6248" w:type="dxa"/>
            <w:tcBorders>
              <w:bottom w:val="single" w:color="FFFFFF" w:sz="34" w:space="0"/>
              <w:right w:val="nil"/>
            </w:tcBorders>
            <w:shd w:val="clear" w:color="auto" w:fill="DADBDB"/>
          </w:tcPr>
          <w:p w14:paraId="5D83F5FA">
            <w:pPr>
              <w:pStyle w:val="9"/>
              <w:ind w:left="173"/>
              <w:rPr>
                <w:rFonts w:hint="eastAsia" w:ascii="微软雅黑" w:hAnsi="微软雅黑" w:eastAsia="微软雅黑" w:cs="微软雅黑"/>
                <w:sz w:val="16"/>
              </w:rPr>
            </w:pPr>
            <w:r>
              <w:rPr>
                <w:rFonts w:hint="eastAsia" w:ascii="微软雅黑" w:hAnsi="微软雅黑" w:eastAsia="微软雅黑" w:cs="微软雅黑"/>
                <w:w w:val="125"/>
                <w:sz w:val="16"/>
              </w:rPr>
              <w:t>0.5m</w:t>
            </w:r>
          </w:p>
        </w:tc>
      </w:tr>
      <w:tr w14:paraId="560936AB">
        <w:tblPrEx>
          <w:tblBorders>
            <w:top w:val="single" w:color="FFFFFF" w:sz="12" w:space="0"/>
            <w:left w:val="single" w:color="FFFFFF" w:sz="12" w:space="0"/>
            <w:bottom w:val="single" w:color="FFFFFF" w:sz="12" w:space="0"/>
            <w:right w:val="single" w:color="FFFFFF" w:sz="12" w:space="0"/>
            <w:insideH w:val="single" w:color="FFFFFF" w:sz="12" w:space="0"/>
            <w:insideV w:val="single" w:color="FFFFFF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8" w:hRule="atLeast"/>
        </w:trPr>
        <w:tc>
          <w:tcPr>
            <w:tcW w:w="10524" w:type="dxa"/>
            <w:gridSpan w:val="2"/>
            <w:tcBorders>
              <w:top w:val="single" w:color="FFFFFF" w:sz="34" w:space="0"/>
              <w:left w:val="nil"/>
              <w:right w:val="nil"/>
            </w:tcBorders>
            <w:shd w:val="clear" w:color="auto" w:fill="868686"/>
          </w:tcPr>
          <w:p w14:paraId="34786721">
            <w:pPr>
              <w:pStyle w:val="9"/>
              <w:spacing w:before="0" w:line="507" w:lineRule="exact"/>
              <w:rPr>
                <w:b/>
                <w:sz w:val="28"/>
              </w:rPr>
            </w:pPr>
            <w:r>
              <w:rPr>
                <w:b/>
                <w:color w:val="FFFFFF"/>
                <w:sz w:val="28"/>
              </w:rPr>
              <w:t>相关认证（Authentication）</w:t>
            </w:r>
          </w:p>
        </w:tc>
      </w:tr>
      <w:tr w14:paraId="33AA36D3">
        <w:tblPrEx>
          <w:tblBorders>
            <w:top w:val="single" w:color="FFFFFF" w:sz="12" w:space="0"/>
            <w:left w:val="single" w:color="FFFFFF" w:sz="12" w:space="0"/>
            <w:bottom w:val="single" w:color="FFFFFF" w:sz="12" w:space="0"/>
            <w:right w:val="single" w:color="FFFFFF" w:sz="12" w:space="0"/>
            <w:insideH w:val="single" w:color="FFFFFF" w:sz="12" w:space="0"/>
            <w:insideV w:val="single" w:color="FFFFFF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8" w:hRule="atLeast"/>
        </w:trPr>
        <w:tc>
          <w:tcPr>
            <w:tcW w:w="4276" w:type="dxa"/>
            <w:tcBorders>
              <w:left w:val="nil"/>
              <w:bottom w:val="single" w:color="FFFFFF" w:sz="34" w:space="0"/>
            </w:tcBorders>
            <w:shd w:val="clear" w:color="auto" w:fill="C6C7C7"/>
          </w:tcPr>
          <w:p w14:paraId="7BD19184">
            <w:pPr>
              <w:pStyle w:val="9"/>
              <w:spacing w:before="15"/>
              <w:rPr>
                <w:b/>
                <w:sz w:val="16"/>
              </w:rPr>
            </w:pPr>
            <w:r>
              <w:rPr>
                <w:b/>
                <w:sz w:val="16"/>
              </w:rPr>
              <w:t>认证（Authentication）</w:t>
            </w:r>
          </w:p>
        </w:tc>
        <w:tc>
          <w:tcPr>
            <w:tcW w:w="6248" w:type="dxa"/>
            <w:tcBorders>
              <w:bottom w:val="single" w:color="FFFFFF" w:sz="34" w:space="0"/>
              <w:right w:val="nil"/>
            </w:tcBorders>
            <w:shd w:val="clear" w:color="auto" w:fill="DADBDB"/>
          </w:tcPr>
          <w:p w14:paraId="263CB85F">
            <w:pPr>
              <w:pStyle w:val="9"/>
              <w:ind w:left="173"/>
              <w:rPr>
                <w:rFonts w:hint="eastAsia" w:ascii="微软雅黑" w:hAnsi="微软雅黑" w:eastAsia="微软雅黑" w:cs="微软雅黑"/>
                <w:sz w:val="16"/>
              </w:rPr>
            </w:pPr>
            <w:r>
              <w:rPr>
                <w:rFonts w:hint="eastAsia" w:ascii="微软雅黑" w:hAnsi="微软雅黑" w:eastAsia="微软雅黑" w:cs="微软雅黑"/>
                <w:sz w:val="16"/>
              </w:rPr>
              <w:t>公安部、工信部检验报告及入网许可证、CE/FCC/RoHS</w:t>
            </w:r>
          </w:p>
        </w:tc>
      </w:tr>
      <w:tr w14:paraId="333B4160">
        <w:tblPrEx>
          <w:tblBorders>
            <w:top w:val="single" w:color="FFFFFF" w:sz="12" w:space="0"/>
            <w:left w:val="single" w:color="FFFFFF" w:sz="12" w:space="0"/>
            <w:bottom w:val="single" w:color="FFFFFF" w:sz="12" w:space="0"/>
            <w:right w:val="single" w:color="FFFFFF" w:sz="12" w:space="0"/>
            <w:insideH w:val="single" w:color="FFFFFF" w:sz="12" w:space="0"/>
            <w:insideV w:val="single" w:color="FFFFFF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8" w:hRule="atLeast"/>
        </w:trPr>
        <w:tc>
          <w:tcPr>
            <w:tcW w:w="10524" w:type="dxa"/>
            <w:gridSpan w:val="2"/>
            <w:tcBorders>
              <w:top w:val="single" w:color="FFFFFF" w:sz="34" w:space="0"/>
              <w:left w:val="nil"/>
              <w:right w:val="nil"/>
            </w:tcBorders>
            <w:shd w:val="clear" w:color="auto" w:fill="868686"/>
          </w:tcPr>
          <w:p w14:paraId="2A356F62">
            <w:pPr>
              <w:pStyle w:val="9"/>
              <w:spacing w:before="0" w:line="507" w:lineRule="exact"/>
              <w:rPr>
                <w:b/>
                <w:sz w:val="28"/>
              </w:rPr>
            </w:pPr>
            <w:r>
              <w:rPr>
                <w:b/>
                <w:color w:val="FFFFFF"/>
                <w:sz w:val="28"/>
              </w:rPr>
              <w:t>配套和附件（Accessories）</w:t>
            </w:r>
          </w:p>
        </w:tc>
      </w:tr>
      <w:tr w14:paraId="60C87897">
        <w:tblPrEx>
          <w:tblBorders>
            <w:top w:val="single" w:color="FFFFFF" w:sz="12" w:space="0"/>
            <w:left w:val="single" w:color="FFFFFF" w:sz="12" w:space="0"/>
            <w:bottom w:val="single" w:color="FFFFFF" w:sz="12" w:space="0"/>
            <w:right w:val="single" w:color="FFFFFF" w:sz="12" w:space="0"/>
            <w:insideH w:val="single" w:color="FFFFFF" w:sz="12" w:space="0"/>
            <w:insideV w:val="single" w:color="FFFFFF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8" w:hRule="atLeast"/>
        </w:trPr>
        <w:tc>
          <w:tcPr>
            <w:tcW w:w="4276" w:type="dxa"/>
            <w:tcBorders>
              <w:left w:val="nil"/>
              <w:bottom w:val="single" w:color="FFFFFF" w:sz="34" w:space="0"/>
            </w:tcBorders>
            <w:shd w:val="clear" w:color="auto" w:fill="C6C7C7"/>
          </w:tcPr>
          <w:p w14:paraId="34AE89AD">
            <w:pPr>
              <w:pStyle w:val="9"/>
              <w:spacing w:before="15"/>
              <w:rPr>
                <w:b/>
                <w:sz w:val="16"/>
              </w:rPr>
            </w:pPr>
            <w:r>
              <w:rPr>
                <w:b/>
                <w:sz w:val="16"/>
              </w:rPr>
              <w:t>配套设备（Accessories）</w:t>
            </w:r>
          </w:p>
        </w:tc>
        <w:tc>
          <w:tcPr>
            <w:tcW w:w="6248" w:type="dxa"/>
            <w:tcBorders>
              <w:bottom w:val="single" w:color="FFFFFF" w:sz="34" w:space="0"/>
              <w:right w:val="nil"/>
            </w:tcBorders>
            <w:shd w:val="clear" w:color="auto" w:fill="DADBDB"/>
          </w:tcPr>
          <w:p w14:paraId="3AA181C5">
            <w:pPr>
              <w:pStyle w:val="9"/>
              <w:ind w:left="173"/>
              <w:rPr>
                <w:rFonts w:hint="eastAsia" w:ascii="微软雅黑" w:hAnsi="微软雅黑" w:eastAsia="微软雅黑" w:cs="微软雅黑"/>
                <w:sz w:val="16"/>
              </w:rPr>
            </w:pPr>
            <w:r>
              <w:rPr>
                <w:rFonts w:hint="eastAsia" w:ascii="微软雅黑" w:hAnsi="微软雅黑" w:eastAsia="微软雅黑" w:cs="微软雅黑"/>
                <w:sz w:val="16"/>
              </w:rPr>
              <w:t>设备，端子，合格证，说明书，电源适配器（选配）</w:t>
            </w:r>
          </w:p>
        </w:tc>
      </w:tr>
      <w:tr w14:paraId="1BA17A27">
        <w:tblPrEx>
          <w:tblBorders>
            <w:top w:val="single" w:color="FFFFFF" w:sz="12" w:space="0"/>
            <w:left w:val="single" w:color="FFFFFF" w:sz="12" w:space="0"/>
            <w:bottom w:val="single" w:color="FFFFFF" w:sz="12" w:space="0"/>
            <w:right w:val="single" w:color="FFFFFF" w:sz="12" w:space="0"/>
            <w:insideH w:val="single" w:color="FFFFFF" w:sz="12" w:space="0"/>
            <w:insideV w:val="single" w:color="FFFFFF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8" w:hRule="atLeast"/>
        </w:trPr>
        <w:tc>
          <w:tcPr>
            <w:tcW w:w="10524" w:type="dxa"/>
            <w:gridSpan w:val="2"/>
            <w:tcBorders>
              <w:top w:val="single" w:color="FFFFFF" w:sz="34" w:space="0"/>
              <w:left w:val="nil"/>
              <w:right w:val="nil"/>
            </w:tcBorders>
            <w:shd w:val="clear" w:color="auto" w:fill="868686"/>
          </w:tcPr>
          <w:p w14:paraId="662389C9">
            <w:pPr>
              <w:pStyle w:val="9"/>
              <w:spacing w:before="0" w:line="507" w:lineRule="exact"/>
              <w:rPr>
                <w:b/>
                <w:sz w:val="28"/>
              </w:rPr>
            </w:pPr>
            <w:r>
              <w:rPr>
                <w:b/>
                <w:color w:val="FFFFFF"/>
                <w:sz w:val="28"/>
              </w:rPr>
              <w:t>可选型号（Optional model）</w:t>
            </w:r>
          </w:p>
        </w:tc>
      </w:tr>
      <w:tr w14:paraId="64565ED3">
        <w:tblPrEx>
          <w:tblBorders>
            <w:top w:val="single" w:color="FFFFFF" w:sz="12" w:space="0"/>
            <w:left w:val="single" w:color="FFFFFF" w:sz="12" w:space="0"/>
            <w:bottom w:val="single" w:color="FFFFFF" w:sz="12" w:space="0"/>
            <w:right w:val="single" w:color="FFFFFF" w:sz="12" w:space="0"/>
            <w:insideH w:val="single" w:color="FFFFFF" w:sz="12" w:space="0"/>
            <w:insideV w:val="single" w:color="FFFFFF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4" w:hRule="atLeast"/>
        </w:trPr>
        <w:tc>
          <w:tcPr>
            <w:tcW w:w="4276" w:type="dxa"/>
            <w:tcBorders>
              <w:left w:val="nil"/>
              <w:bottom w:val="nil"/>
            </w:tcBorders>
            <w:shd w:val="clear" w:color="auto" w:fill="C6C7C7"/>
          </w:tcPr>
          <w:p w14:paraId="449A241A">
            <w:pPr>
              <w:pStyle w:val="9"/>
              <w:spacing w:before="112"/>
              <w:rPr>
                <w:b/>
                <w:sz w:val="16"/>
              </w:rPr>
            </w:pPr>
            <w:r>
              <w:rPr>
                <w:rFonts w:hint="eastAsia"/>
                <w:b/>
                <w:sz w:val="16"/>
                <w:lang w:val="en-US" w:eastAsia="zh-CN"/>
              </w:rPr>
              <w:t>KP</w:t>
            </w:r>
            <w:r>
              <w:rPr>
                <w:b/>
                <w:sz w:val="16"/>
              </w:rPr>
              <w:t>-9000-6</w:t>
            </w:r>
            <w:r>
              <w:rPr>
                <w:rFonts w:hint="eastAsia"/>
                <w:b/>
                <w:sz w:val="16"/>
                <w:lang w:val="en-US" w:eastAsia="zh-CN"/>
              </w:rPr>
              <w:t>5</w:t>
            </w:r>
            <w:r>
              <w:rPr>
                <w:b/>
                <w:sz w:val="16"/>
              </w:rPr>
              <w:t>-1</w:t>
            </w:r>
            <w:r>
              <w:rPr>
                <w:rFonts w:hint="eastAsia"/>
                <w:b/>
                <w:sz w:val="16"/>
                <w:lang w:val="en-US" w:eastAsia="zh-CN"/>
              </w:rPr>
              <w:t>G</w:t>
            </w:r>
            <w:r>
              <w:rPr>
                <w:b/>
                <w:sz w:val="16"/>
              </w:rPr>
              <w:t>X</w:t>
            </w:r>
            <w:r>
              <w:rPr>
                <w:rFonts w:hint="eastAsia"/>
                <w:b/>
                <w:sz w:val="16"/>
                <w:lang w:val="en-US" w:eastAsia="zh-CN"/>
              </w:rPr>
              <w:t>4G</w:t>
            </w:r>
            <w:r>
              <w:rPr>
                <w:b/>
                <w:sz w:val="16"/>
              </w:rPr>
              <w:t>T</w:t>
            </w:r>
          </w:p>
        </w:tc>
        <w:tc>
          <w:tcPr>
            <w:tcW w:w="6248" w:type="dxa"/>
            <w:tcBorders>
              <w:bottom w:val="nil"/>
              <w:right w:val="nil"/>
            </w:tcBorders>
            <w:shd w:val="clear" w:color="auto" w:fill="DADBDB"/>
          </w:tcPr>
          <w:p w14:paraId="477541BE">
            <w:pPr>
              <w:pStyle w:val="9"/>
              <w:spacing w:before="0" w:line="216" w:lineRule="exact"/>
              <w:ind w:left="173"/>
              <w:rPr>
                <w:rFonts w:hint="eastAsia" w:ascii="微软雅黑" w:hAnsi="微软雅黑" w:eastAsia="微软雅黑" w:cs="微软雅黑"/>
                <w:color w:val="262626" w:themeColor="text1" w:themeTint="D9"/>
                <w:kern w:val="0"/>
                <w:sz w:val="16"/>
                <w:szCs w:val="16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color w:val="262626" w:themeColor="text1" w:themeTint="D9"/>
                <w:kern w:val="0"/>
                <w:sz w:val="16"/>
                <w:szCs w:val="16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  <w:t>1个100</w:t>
            </w:r>
            <w:r>
              <w:rPr>
                <w:rFonts w:hint="eastAsia" w:cs="微软雅黑"/>
                <w:color w:val="262626" w:themeColor="text1" w:themeTint="D9"/>
                <w:kern w:val="0"/>
                <w:sz w:val="16"/>
                <w:szCs w:val="16"/>
                <w:lang w:val="en-US" w:eastAsia="zh-CN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  <w:t>0</w:t>
            </w:r>
            <w:r>
              <w:rPr>
                <w:rFonts w:ascii="微软雅黑" w:hAnsi="微软雅黑" w:eastAsia="微软雅黑" w:cs="微软雅黑"/>
                <w:color w:val="262626" w:themeColor="text1" w:themeTint="D9"/>
                <w:kern w:val="0"/>
                <w:sz w:val="16"/>
                <w:szCs w:val="16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  <w:t>M光口（</w:t>
            </w:r>
            <w:r>
              <w:rPr>
                <w:rFonts w:hint="eastAsia" w:ascii="微软雅黑" w:hAnsi="微软雅黑" w:eastAsia="微软雅黑" w:cs="微软雅黑"/>
                <w:color w:val="262626" w:themeColor="text1" w:themeTint="D9"/>
                <w:kern w:val="0"/>
                <w:sz w:val="16"/>
                <w:szCs w:val="16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  <w:t>可选</w:t>
            </w:r>
            <w:r>
              <w:rPr>
                <w:rFonts w:ascii="微软雅黑" w:hAnsi="微软雅黑" w:eastAsia="微软雅黑" w:cs="微软雅黑"/>
                <w:color w:val="262626" w:themeColor="text1" w:themeTint="D9"/>
                <w:kern w:val="0"/>
                <w:sz w:val="16"/>
                <w:szCs w:val="16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  <w:t>SC、FC</w:t>
            </w:r>
            <w:r>
              <w:rPr>
                <w:rFonts w:hint="eastAsia" w:ascii="微软雅黑" w:hAnsi="微软雅黑" w:eastAsia="微软雅黑" w:cs="微软雅黑"/>
                <w:color w:val="262626" w:themeColor="text1" w:themeTint="D9"/>
                <w:kern w:val="0"/>
                <w:sz w:val="16"/>
                <w:szCs w:val="16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  <w:t>、</w:t>
            </w:r>
            <w:r>
              <w:rPr>
                <w:rFonts w:ascii="微软雅黑" w:hAnsi="微软雅黑" w:eastAsia="微软雅黑" w:cs="微软雅黑"/>
                <w:color w:val="262626" w:themeColor="text1" w:themeTint="D9"/>
                <w:kern w:val="0"/>
                <w:sz w:val="16"/>
                <w:szCs w:val="16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  <w:t>ST、SFP）</w:t>
            </w:r>
            <w:r>
              <w:rPr>
                <w:rFonts w:hint="eastAsia" w:ascii="微软雅黑" w:hAnsi="微软雅黑" w:eastAsia="微软雅黑" w:cs="微软雅黑"/>
                <w:color w:val="262626" w:themeColor="text1" w:themeTint="D9"/>
                <w:kern w:val="0"/>
                <w:sz w:val="16"/>
                <w:szCs w:val="16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  <w:t>,</w:t>
            </w:r>
          </w:p>
          <w:p w14:paraId="7D941D97">
            <w:pPr>
              <w:pStyle w:val="9"/>
              <w:spacing w:before="0" w:line="216" w:lineRule="exact"/>
              <w:ind w:left="173"/>
              <w:rPr>
                <w:rFonts w:hint="eastAsia" w:ascii="微软雅黑" w:hAnsi="微软雅黑" w:eastAsia="微软雅黑" w:cs="微软雅黑"/>
                <w:sz w:val="16"/>
              </w:rPr>
            </w:pPr>
            <w:r>
              <w:rPr>
                <w:rFonts w:hint="eastAsia" w:cs="微软雅黑"/>
                <w:color w:val="262626" w:themeColor="text1" w:themeTint="D9"/>
                <w:kern w:val="0"/>
                <w:sz w:val="16"/>
                <w:szCs w:val="16"/>
                <w:lang w:val="en-US" w:eastAsia="zh-CN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  <w:t>4</w:t>
            </w:r>
            <w:r>
              <w:rPr>
                <w:rFonts w:hint="eastAsia" w:ascii="微软雅黑" w:hAnsi="微软雅黑" w:eastAsia="微软雅黑" w:cs="微软雅黑"/>
                <w:color w:val="262626" w:themeColor="text1" w:themeTint="D9"/>
                <w:kern w:val="0"/>
                <w:sz w:val="16"/>
                <w:szCs w:val="16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  <w:t>个10/100</w:t>
            </w:r>
            <w:r>
              <w:rPr>
                <w:rFonts w:hint="eastAsia" w:cs="微软雅黑"/>
                <w:color w:val="262626" w:themeColor="text1" w:themeTint="D9"/>
                <w:kern w:val="0"/>
                <w:sz w:val="16"/>
                <w:szCs w:val="16"/>
                <w:lang w:val="en-US" w:eastAsia="zh-CN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  <w:t>/1000</w:t>
            </w:r>
            <w:r>
              <w:rPr>
                <w:rFonts w:hint="eastAsia" w:ascii="微软雅黑" w:hAnsi="微软雅黑" w:eastAsia="微软雅黑" w:cs="微软雅黑"/>
                <w:color w:val="262626" w:themeColor="text1" w:themeTint="D9"/>
                <w:kern w:val="0"/>
                <w:sz w:val="16"/>
                <w:szCs w:val="16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  <w:t>M自适应电口</w:t>
            </w:r>
            <w:r>
              <w:rPr>
                <w:rFonts w:hint="eastAsia" w:ascii="微软雅黑" w:hAnsi="微软雅黑" w:eastAsia="微软雅黑" w:cs="微软雅黑"/>
                <w:color w:val="262626" w:themeColor="text1" w:themeTint="D9"/>
                <w:kern w:val="0"/>
                <w:sz w:val="16"/>
                <w:szCs w:val="16"/>
                <w:lang w:eastAsia="zh-CN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  <w:t>（</w:t>
            </w:r>
            <w:r>
              <w:rPr>
                <w:rFonts w:hint="eastAsia" w:ascii="微软雅黑" w:hAnsi="微软雅黑" w:eastAsia="微软雅黑" w:cs="微软雅黑"/>
                <w:color w:val="262626" w:themeColor="text1" w:themeTint="D9"/>
                <w:kern w:val="0"/>
                <w:sz w:val="16"/>
                <w:szCs w:val="16"/>
                <w:lang w:val="en-US" w:eastAsia="zh-CN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  <w:t>POE可选配</w:t>
            </w:r>
            <w:r>
              <w:rPr>
                <w:rFonts w:hint="eastAsia" w:ascii="微软雅黑" w:hAnsi="微软雅黑" w:eastAsia="微软雅黑" w:cs="微软雅黑"/>
                <w:color w:val="262626" w:themeColor="text1" w:themeTint="D9"/>
                <w:kern w:val="0"/>
                <w:sz w:val="16"/>
                <w:szCs w:val="16"/>
                <w:lang w:eastAsia="zh-CN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  <w:t>）</w:t>
            </w:r>
          </w:p>
        </w:tc>
      </w:tr>
    </w:tbl>
    <w:p w14:paraId="30B59A5E">
      <w:pPr>
        <w:rPr>
          <w:rFonts w:hint="eastAsia" w:eastAsia="微软雅黑"/>
          <w:lang w:val="en-US" w:eastAsia="zh-CN"/>
        </w:rPr>
      </w:pPr>
    </w:p>
    <w:sectPr>
      <w:pgSz w:w="11910" w:h="16840"/>
      <w:pgMar w:top="1660" w:right="580" w:bottom="1280" w:left="580" w:header="453" w:footer="1083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PMingLiU">
    <w:altName w:val="PMingLiU-ExtB"/>
    <w:panose1 w:val="02020500000000000000"/>
    <w:charset w:val="88"/>
    <w:family w:val="roman"/>
    <w:pitch w:val="default"/>
    <w:sig w:usb0="00000000" w:usb1="00000000" w:usb2="00000016" w:usb3="00000000" w:csb0="00100001" w:csb1="00000000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BE265D">
    <w:pPr>
      <w:pStyle w:val="3"/>
      <w:spacing w:line="14" w:lineRule="auto"/>
      <w:rPr>
        <w:b w:val="0"/>
        <w:sz w:val="20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74624" behindDoc="0" locked="0" layoutInCell="1" allowOverlap="1">
              <wp:simplePos x="0" y="0"/>
              <wp:positionH relativeFrom="column">
                <wp:posOffset>-19685</wp:posOffset>
              </wp:positionH>
              <wp:positionV relativeFrom="paragraph">
                <wp:posOffset>-36830</wp:posOffset>
              </wp:positionV>
              <wp:extent cx="3257550" cy="457200"/>
              <wp:effectExtent l="0" t="0" r="0" b="0"/>
              <wp:wrapNone/>
              <wp:docPr id="24" name="文本框 3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348615" y="9956165"/>
                        <a:ext cx="3257550" cy="457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60A7AB33">
                          <w:pPr>
                            <w:rPr>
                              <w:rFonts w:hint="eastAsia"/>
                              <w:b/>
                              <w:bCs/>
                              <w:color w:val="FFFFFF" w:themeColor="background1"/>
                              <w:sz w:val="36"/>
                              <w:szCs w:val="36"/>
                              <w:lang w:val="en-US" w:eastAsia="zh-CN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</w:pPr>
                          <w:r>
                            <w:rPr>
                              <w:rFonts w:hint="eastAsia"/>
                              <w:b/>
                              <w:bCs/>
                              <w:color w:val="FFFFFF" w:themeColor="background1"/>
                              <w:sz w:val="36"/>
                              <w:szCs w:val="36"/>
                              <w:lang w:eastAsia="zh-CN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专</w:t>
                          </w:r>
                          <w:r>
                            <w:rPr>
                              <w:rFonts w:hint="eastAsia"/>
                              <w:b/>
                              <w:bCs/>
                              <w:color w:val="FFFFFF" w:themeColor="background1"/>
                              <w:sz w:val="36"/>
                              <w:szCs w:val="36"/>
                              <w:lang w:val="en-US" w:eastAsia="zh-CN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  <w:b/>
                              <w:bCs/>
                              <w:color w:val="FFFFFF" w:themeColor="background1"/>
                              <w:sz w:val="36"/>
                              <w:szCs w:val="36"/>
                              <w:lang w:eastAsia="zh-CN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注</w:t>
                          </w:r>
                          <w:r>
                            <w:rPr>
                              <w:rFonts w:hint="eastAsia"/>
                              <w:b/>
                              <w:bCs/>
                              <w:color w:val="FFFFFF" w:themeColor="background1"/>
                              <w:sz w:val="36"/>
                              <w:szCs w:val="36"/>
                              <w:lang w:val="en-US" w:eastAsia="zh-CN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  <w:b/>
                              <w:bCs/>
                              <w:color w:val="FFFFFF" w:themeColor="background1"/>
                              <w:sz w:val="36"/>
                              <w:szCs w:val="36"/>
                              <w:lang w:eastAsia="zh-CN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工</w:t>
                          </w:r>
                          <w:r>
                            <w:rPr>
                              <w:rFonts w:hint="eastAsia"/>
                              <w:b/>
                              <w:bCs/>
                              <w:color w:val="FFFFFF" w:themeColor="background1"/>
                              <w:sz w:val="36"/>
                              <w:szCs w:val="36"/>
                              <w:lang w:val="en-US" w:eastAsia="zh-CN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  <w:b/>
                              <w:bCs/>
                              <w:color w:val="FFFFFF" w:themeColor="background1"/>
                              <w:sz w:val="36"/>
                              <w:szCs w:val="36"/>
                              <w:lang w:eastAsia="zh-CN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业</w:t>
                          </w:r>
                          <w:r>
                            <w:rPr>
                              <w:rFonts w:hint="eastAsia"/>
                              <w:b/>
                              <w:bCs/>
                              <w:color w:val="FFFFFF" w:themeColor="background1"/>
                              <w:sz w:val="36"/>
                              <w:szCs w:val="36"/>
                              <w:lang w:val="en-US" w:eastAsia="zh-CN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  <w:b/>
                              <w:bCs/>
                              <w:color w:val="FFFFFF" w:themeColor="background1"/>
                              <w:sz w:val="36"/>
                              <w:szCs w:val="36"/>
                              <w:lang w:eastAsia="zh-CN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网</w:t>
                          </w:r>
                          <w:r>
                            <w:rPr>
                              <w:rFonts w:hint="eastAsia"/>
                              <w:b/>
                              <w:bCs/>
                              <w:color w:val="FFFFFF" w:themeColor="background1"/>
                              <w:sz w:val="36"/>
                              <w:szCs w:val="36"/>
                              <w:lang w:val="en-US" w:eastAsia="zh-CN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  <w:b/>
                              <w:bCs/>
                              <w:color w:val="FFFFFF" w:themeColor="background1"/>
                              <w:sz w:val="36"/>
                              <w:szCs w:val="36"/>
                              <w:lang w:eastAsia="zh-CN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络</w:t>
                          </w:r>
                          <w:r>
                            <w:rPr>
                              <w:rFonts w:hint="eastAsia"/>
                              <w:b/>
                              <w:bCs/>
                              <w:color w:val="FFFFFF" w:themeColor="background1"/>
                              <w:sz w:val="36"/>
                              <w:szCs w:val="36"/>
                              <w:lang w:val="en-US" w:eastAsia="zh-CN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  <w:b/>
                              <w:bCs/>
                              <w:color w:val="FFFFFF" w:themeColor="background1"/>
                              <w:sz w:val="36"/>
                              <w:szCs w:val="36"/>
                              <w:lang w:eastAsia="zh-CN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解</w:t>
                          </w:r>
                          <w:r>
                            <w:rPr>
                              <w:rFonts w:hint="eastAsia"/>
                              <w:b/>
                              <w:bCs/>
                              <w:color w:val="FFFFFF" w:themeColor="background1"/>
                              <w:sz w:val="36"/>
                              <w:szCs w:val="36"/>
                              <w:lang w:val="en-US" w:eastAsia="zh-CN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  <w:b/>
                              <w:bCs/>
                              <w:color w:val="FFFFFF" w:themeColor="background1"/>
                              <w:sz w:val="36"/>
                              <w:szCs w:val="36"/>
                              <w:lang w:eastAsia="zh-CN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决</w:t>
                          </w:r>
                          <w:r>
                            <w:rPr>
                              <w:rFonts w:hint="eastAsia"/>
                              <w:b/>
                              <w:bCs/>
                              <w:color w:val="FFFFFF" w:themeColor="background1"/>
                              <w:sz w:val="36"/>
                              <w:szCs w:val="36"/>
                              <w:lang w:val="en-US" w:eastAsia="zh-CN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  <w:b/>
                              <w:bCs/>
                              <w:color w:val="FFFFFF" w:themeColor="background1"/>
                              <w:sz w:val="36"/>
                              <w:szCs w:val="36"/>
                              <w:lang w:eastAsia="zh-CN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方</w:t>
                          </w:r>
                          <w:r>
                            <w:rPr>
                              <w:rFonts w:hint="eastAsia"/>
                              <w:b/>
                              <w:bCs/>
                              <w:color w:val="FFFFFF" w:themeColor="background1"/>
                              <w:sz w:val="36"/>
                              <w:szCs w:val="36"/>
                              <w:lang w:val="en-US" w:eastAsia="zh-CN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  <w:b/>
                              <w:bCs/>
                              <w:color w:val="FFFFFF" w:themeColor="background1"/>
                              <w:sz w:val="36"/>
                              <w:szCs w:val="36"/>
                              <w:lang w:eastAsia="zh-CN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案</w:t>
                          </w:r>
                        </w:p>
                      </w:txbxContent>
                    </wps:txbx>
                    <wps:bodyPr upright="1"/>
                  </wps:wsp>
                </a:graphicData>
              </a:graphic>
            </wp:anchor>
          </w:drawing>
        </mc:Choice>
        <mc:Fallback>
          <w:pict>
            <v:shape id="文本框 31" o:spid="_x0000_s1026" o:spt="202" type="#_x0000_t202" style="position:absolute;left:0pt;margin-left:-1.55pt;margin-top:-2.9pt;height:36pt;width:256.5pt;z-index:251674624;mso-width-relative:page;mso-height-relative:page;" filled="f" stroked="f" coordsize="21600,21600" o:gfxdata="UEsDBAoAAAAAAIdO4kAAAAAAAAAAAAAAAAAEAAAAZHJzL1BLAwQUAAAACACHTuJAN+YNH9YAAAAI&#10;AQAADwAAAGRycy9kb3ducmV2LnhtbE2PzU7DMBCE70i8g7VIvbV2WhKREKcHEFcQ/UHi5sbbJCJe&#10;R7HbhLdnOcFpNZrR7Dfldna9uOIYOk8akpUCgVR721Gj4bB/WT6ACNGQNb0n1PCNAbbV7U1pCusn&#10;esfrLjaCSygURkMb41BIGeoWnQkrPyCxd/ajM5Hl2Eg7monLXS/XSmXSmY74Q2sGfGqx/tpdnIbj&#10;6/nz4169Nc8uHSY/K0kul1ov7hL1CCLiHP/C8IvP6FAx08lfyAbRa1huEk7yTXkB+6nKcxAnDVm2&#10;BlmV8v+A6gdQSwMEFAAAAAgAh07iQKiRWBO/AQAAaQMAAA4AAABkcnMvZTJvRG9jLnhtbK1TS27b&#10;MBDdF+gdCO5rWY7lJILlAIWRboq2QNoD0NTQIsAfSNqSL9DeoKtuuu+5fI4OKSVNk00W2VDDmac3&#10;82aG65tBK3IEH6Q1DS1nc0rAcNtKs2/ot6+3764oCZGZlilroKEnCPRm8/bNunc1LGxnVQueIIkJ&#10;de8a2sXo6qIIvAPNwsw6MBgU1msW8er3RetZj+xaFYv5fFX01rfOWw4hoHc7BunE6F9CaIWQHLaW&#10;HzSYOLJ6UCyipNBJF+gmVysE8PhZiACRqIai0phPTIL2Lp3FZs3qvWeuk3wqgb2khCeaNJMGkz5Q&#10;bVlk5ODlMyotubfBijjjVhejkNwRVFHOn/TmrmMOshZsdXAPTQ+vR8s/Hb94ItuGLpaUGKZx4uef&#10;P86//px/fycXZWpQ70KNuDuHyDi8twOuzb0/oDPpHoTX6YuKCMYvllersqLk1NDr62pVrqqx0zBE&#10;wlN8UV1WFQ6BI2JZXeJiJEDxj8j5ED+A1SQZDfU4ydxgdvwY4gi9h6S8xt5KpfI0lfnPgZyjB/I6&#10;TH8nTWPtyYrDbpiE7mx7Qp0H5+W+w8RZaZFAOIFc4bQtacSP72g/fiGbv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C4EAABbQ29udGVudF9UeXBl&#10;c10ueG1sUEsBAhQACgAAAAAAh07iQAAAAAAAAAAAAAAAAAYAAAAAAAAAAAAQAAAAEAMAAF9yZWxz&#10;L1BLAQIUABQAAAAIAIdO4kCKFGY80QAAAJQBAAALAAAAAAAAAAEAIAAAADQDAABfcmVscy8ucmVs&#10;c1BLAQIUAAoAAAAAAIdO4kAAAAAAAAAAAAAAAAAEAAAAAAAAAAAAEAAAAAAAAABkcnMvUEsBAhQA&#10;FAAAAAgAh07iQDfmDR/WAAAACAEAAA8AAAAAAAAAAQAgAAAAIgAAAGRycy9kb3ducmV2LnhtbFBL&#10;AQIUABQAAAAIAIdO4kCokVgTvwEAAGkDAAAOAAAAAAAAAAEAIAAAACUBAABkcnMvZTJvRG9jLnht&#10;bFBLBQYAAAAABgAGAFkBAABWBQAAAAA=&#10;">
              <v:fill on="f" focussize="0,0"/>
              <v:stroke on="f"/>
              <v:imagedata o:title=""/>
              <o:lock v:ext="edit" aspectratio="f"/>
              <v:textbox>
                <w:txbxContent>
                  <w:p w14:paraId="60A7AB33">
                    <w:pPr>
                      <w:rPr>
                        <w:rFonts w:hint="eastAsia"/>
                        <w:b/>
                        <w:bCs/>
                        <w:color w:val="FFFFFF" w:themeColor="background1"/>
                        <w:sz w:val="36"/>
                        <w:szCs w:val="36"/>
                        <w:lang w:val="en-US" w:eastAsia="zh-CN"/>
                        <w14:textFill>
                          <w14:solidFill>
                            <w14:schemeClr w14:val="bg1"/>
                          </w14:solidFill>
                        </w14:textFill>
                      </w:rPr>
                    </w:pPr>
                    <w:r>
                      <w:rPr>
                        <w:rFonts w:hint="eastAsia"/>
                        <w:b/>
                        <w:bCs/>
                        <w:color w:val="FFFFFF" w:themeColor="background1"/>
                        <w:sz w:val="36"/>
                        <w:szCs w:val="36"/>
                        <w:lang w:eastAsia="zh-CN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>专</w:t>
                    </w:r>
                    <w:r>
                      <w:rPr>
                        <w:rFonts w:hint="eastAsia"/>
                        <w:b/>
                        <w:bCs/>
                        <w:color w:val="FFFFFF" w:themeColor="background1"/>
                        <w:sz w:val="36"/>
                        <w:szCs w:val="36"/>
                        <w:lang w:val="en-US" w:eastAsia="zh-CN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 xml:space="preserve"> </w:t>
                    </w:r>
                    <w:r>
                      <w:rPr>
                        <w:rFonts w:hint="eastAsia"/>
                        <w:b/>
                        <w:bCs/>
                        <w:color w:val="FFFFFF" w:themeColor="background1"/>
                        <w:sz w:val="36"/>
                        <w:szCs w:val="36"/>
                        <w:lang w:eastAsia="zh-CN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>注</w:t>
                    </w:r>
                    <w:r>
                      <w:rPr>
                        <w:rFonts w:hint="eastAsia"/>
                        <w:b/>
                        <w:bCs/>
                        <w:color w:val="FFFFFF" w:themeColor="background1"/>
                        <w:sz w:val="36"/>
                        <w:szCs w:val="36"/>
                        <w:lang w:val="en-US" w:eastAsia="zh-CN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 xml:space="preserve"> </w:t>
                    </w:r>
                    <w:r>
                      <w:rPr>
                        <w:rFonts w:hint="eastAsia"/>
                        <w:b/>
                        <w:bCs/>
                        <w:color w:val="FFFFFF" w:themeColor="background1"/>
                        <w:sz w:val="36"/>
                        <w:szCs w:val="36"/>
                        <w:lang w:eastAsia="zh-CN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>工</w:t>
                    </w:r>
                    <w:r>
                      <w:rPr>
                        <w:rFonts w:hint="eastAsia"/>
                        <w:b/>
                        <w:bCs/>
                        <w:color w:val="FFFFFF" w:themeColor="background1"/>
                        <w:sz w:val="36"/>
                        <w:szCs w:val="36"/>
                        <w:lang w:val="en-US" w:eastAsia="zh-CN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 xml:space="preserve"> </w:t>
                    </w:r>
                    <w:r>
                      <w:rPr>
                        <w:rFonts w:hint="eastAsia"/>
                        <w:b/>
                        <w:bCs/>
                        <w:color w:val="FFFFFF" w:themeColor="background1"/>
                        <w:sz w:val="36"/>
                        <w:szCs w:val="36"/>
                        <w:lang w:eastAsia="zh-CN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>业</w:t>
                    </w:r>
                    <w:r>
                      <w:rPr>
                        <w:rFonts w:hint="eastAsia"/>
                        <w:b/>
                        <w:bCs/>
                        <w:color w:val="FFFFFF" w:themeColor="background1"/>
                        <w:sz w:val="36"/>
                        <w:szCs w:val="36"/>
                        <w:lang w:val="en-US" w:eastAsia="zh-CN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 xml:space="preserve"> </w:t>
                    </w:r>
                    <w:r>
                      <w:rPr>
                        <w:rFonts w:hint="eastAsia"/>
                        <w:b/>
                        <w:bCs/>
                        <w:color w:val="FFFFFF" w:themeColor="background1"/>
                        <w:sz w:val="36"/>
                        <w:szCs w:val="36"/>
                        <w:lang w:eastAsia="zh-CN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>网</w:t>
                    </w:r>
                    <w:r>
                      <w:rPr>
                        <w:rFonts w:hint="eastAsia"/>
                        <w:b/>
                        <w:bCs/>
                        <w:color w:val="FFFFFF" w:themeColor="background1"/>
                        <w:sz w:val="36"/>
                        <w:szCs w:val="36"/>
                        <w:lang w:val="en-US" w:eastAsia="zh-CN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 xml:space="preserve"> </w:t>
                    </w:r>
                    <w:r>
                      <w:rPr>
                        <w:rFonts w:hint="eastAsia"/>
                        <w:b/>
                        <w:bCs/>
                        <w:color w:val="FFFFFF" w:themeColor="background1"/>
                        <w:sz w:val="36"/>
                        <w:szCs w:val="36"/>
                        <w:lang w:eastAsia="zh-CN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>络</w:t>
                    </w:r>
                    <w:r>
                      <w:rPr>
                        <w:rFonts w:hint="eastAsia"/>
                        <w:b/>
                        <w:bCs/>
                        <w:color w:val="FFFFFF" w:themeColor="background1"/>
                        <w:sz w:val="36"/>
                        <w:szCs w:val="36"/>
                        <w:lang w:val="en-US" w:eastAsia="zh-CN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 xml:space="preserve"> </w:t>
                    </w:r>
                    <w:r>
                      <w:rPr>
                        <w:rFonts w:hint="eastAsia"/>
                        <w:b/>
                        <w:bCs/>
                        <w:color w:val="FFFFFF" w:themeColor="background1"/>
                        <w:sz w:val="36"/>
                        <w:szCs w:val="36"/>
                        <w:lang w:eastAsia="zh-CN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>解</w:t>
                    </w:r>
                    <w:r>
                      <w:rPr>
                        <w:rFonts w:hint="eastAsia"/>
                        <w:b/>
                        <w:bCs/>
                        <w:color w:val="FFFFFF" w:themeColor="background1"/>
                        <w:sz w:val="36"/>
                        <w:szCs w:val="36"/>
                        <w:lang w:val="en-US" w:eastAsia="zh-CN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 xml:space="preserve"> </w:t>
                    </w:r>
                    <w:r>
                      <w:rPr>
                        <w:rFonts w:hint="eastAsia"/>
                        <w:b/>
                        <w:bCs/>
                        <w:color w:val="FFFFFF" w:themeColor="background1"/>
                        <w:sz w:val="36"/>
                        <w:szCs w:val="36"/>
                        <w:lang w:eastAsia="zh-CN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>决</w:t>
                    </w:r>
                    <w:r>
                      <w:rPr>
                        <w:rFonts w:hint="eastAsia"/>
                        <w:b/>
                        <w:bCs/>
                        <w:color w:val="FFFFFF" w:themeColor="background1"/>
                        <w:sz w:val="36"/>
                        <w:szCs w:val="36"/>
                        <w:lang w:val="en-US" w:eastAsia="zh-CN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 xml:space="preserve"> </w:t>
                    </w:r>
                    <w:r>
                      <w:rPr>
                        <w:rFonts w:hint="eastAsia"/>
                        <w:b/>
                        <w:bCs/>
                        <w:color w:val="FFFFFF" w:themeColor="background1"/>
                        <w:sz w:val="36"/>
                        <w:szCs w:val="36"/>
                        <w:lang w:eastAsia="zh-CN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>方</w:t>
                    </w:r>
                    <w:r>
                      <w:rPr>
                        <w:rFonts w:hint="eastAsia"/>
                        <w:b/>
                        <w:bCs/>
                        <w:color w:val="FFFFFF" w:themeColor="background1"/>
                        <w:sz w:val="36"/>
                        <w:szCs w:val="36"/>
                        <w:lang w:val="en-US" w:eastAsia="zh-CN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 xml:space="preserve"> </w:t>
                    </w:r>
                    <w:r>
                      <w:rPr>
                        <w:rFonts w:hint="eastAsia"/>
                        <w:b/>
                        <w:bCs/>
                        <w:color w:val="FFFFFF" w:themeColor="background1"/>
                        <w:sz w:val="36"/>
                        <w:szCs w:val="36"/>
                        <w:lang w:eastAsia="zh-CN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>案</w:t>
                    </w:r>
                  </w:p>
                </w:txbxContent>
              </v:textbox>
            </v:shape>
          </w:pict>
        </mc:Fallback>
      </mc:AlternateContent>
    </w:r>
    <w:r>
      <w:rPr>
        <w:sz w:val="28"/>
      </w:rPr>
      <w:drawing>
        <wp:anchor distT="0" distB="0" distL="114300" distR="114300" simplePos="0" relativeHeight="251673600" behindDoc="1" locked="0" layoutInCell="1" allowOverlap="1">
          <wp:simplePos x="0" y="0"/>
          <wp:positionH relativeFrom="column">
            <wp:posOffset>-421640</wp:posOffset>
          </wp:positionH>
          <wp:positionV relativeFrom="paragraph">
            <wp:posOffset>-104140</wp:posOffset>
          </wp:positionV>
          <wp:extent cx="7615555" cy="581660"/>
          <wp:effectExtent l="0" t="0" r="4445" b="8890"/>
          <wp:wrapNone/>
          <wp:docPr id="21" name="图片 15" descr="C:\Users\Administrator\Desktop\规格书设计\keeplink规格书\资源 14@4x.png资源 14@4x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" name="图片 15" descr="C:\Users\Administrator\Desktop\规格书设计\keeplink规格书\资源 14@4x.png资源 14@4x"/>
                  <pic:cNvPicPr>
                    <a:picLocks noChangeAspect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615555" cy="5816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sz w:val="28"/>
      </w:rPr>
      <mc:AlternateContent>
        <mc:Choice Requires="wps">
          <w:drawing>
            <wp:anchor distT="0" distB="0" distL="114300" distR="114300" simplePos="0" relativeHeight="251667456" behindDoc="1" locked="0" layoutInCell="1" allowOverlap="1">
              <wp:simplePos x="0" y="0"/>
              <wp:positionH relativeFrom="column">
                <wp:posOffset>2753360</wp:posOffset>
              </wp:positionH>
              <wp:positionV relativeFrom="paragraph">
                <wp:posOffset>402590</wp:posOffset>
              </wp:positionV>
              <wp:extent cx="10795" cy="8255"/>
              <wp:effectExtent l="0" t="0" r="0" b="0"/>
              <wp:wrapNone/>
              <wp:docPr id="11" name="直线 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10795" cy="8255"/>
                      </a:xfrm>
                      <a:prstGeom prst="line">
                        <a:avLst/>
                      </a:prstGeom>
                      <a:ln w="3556" cap="flat" cmpd="sng">
                        <a:solidFill>
                          <a:srgbClr val="FFFFFF"/>
                        </a:solidFill>
                        <a:prstDash val="solid"/>
                        <a:headEnd type="none" w="med" len="med"/>
                        <a:tailEnd type="none" w="med" len="med"/>
                      </a:ln>
                    </wps:spPr>
                    <wps:bodyPr upright="1"/>
                  </wps:wsp>
                </a:graphicData>
              </a:graphic>
            </wp:anchor>
          </w:drawing>
        </mc:Choice>
        <mc:Fallback>
          <w:pict>
            <v:line id="直线 24" o:spid="_x0000_s1026" o:spt="20" style="position:absolute;left:0pt;flip:y;margin-left:216.8pt;margin-top:31.7pt;height:0.65pt;width:0.85pt;z-index:-251649024;mso-width-relative:page;mso-height-relative:page;" filled="f" stroked="t" coordsize="21600,21600" o:gfxdata="UEsDBAoAAAAAAIdO4kAAAAAAAAAAAAAAAAAEAAAAZHJzL1BLAwQUAAAACACHTuJAPCndu9kAAAAJ&#10;AQAADwAAAGRycy9kb3ducmV2LnhtbE2PwU7DMAyG70i8Q2QkLhNLtpQOlaYTmoALkxDbuGeNaas1&#10;TpVkXXl7wgmOtj/9/v5yPdmejehD50jBYi6AIdXOdNQoOOxf7h6AhajJ6N4RKvjGAOvq+qrUhXEX&#10;+sBxFxuWQigUWkEb41BwHuoWrQ5zNyCl25fzVsc0+oYbry8p3PZ8KUTOre4ofWj1gJsW69PubBVM&#10;b+Ldm+XT53YlTs3r8zjbOD9T6vZmIR6BRZziHwy/+kkdquR0dGcygfUKMinzhCrIZQYsAZm8l8CO&#10;aZGtgFcl/9+g+gFQSwMEFAAAAAgAh07iQHQw3RPxAQAA6AMAAA4AAABkcnMvZTJvRG9jLnhtbK1T&#10;S44TMRDdI3EHy3vSSSDD0EpnFhPCBkGkAfYV291tyT+5nHRyFq7Big3HmWtQdocAwyYLvLDKrufn&#10;es/l5d3RGnZQEbV3DZ9NppwpJ7zUrmv450+bF7ecYQInwXinGn5SyO9Wz58th1Crue+9kSoyInFY&#10;D6HhfUqhrioUvbKAEx+Uo2Tro4VEy9hVMsJA7NZU8+n0php8lCF6oRBpdz0m+ZkxXkPo21YLtfZi&#10;b5VLI2tUBhJJwl4H5KtSbdsqkT62LarETMNJaSozXULxLs/Vagl1FyH0WpxLgGtKeKLJgnZ06YVq&#10;DQnYPup/qKwW0aNv00R4W41CiiOkYjZ94s1DD0EVLWQ1hovp+P9oxYfDNjItqRNmnDmw9OKPX789&#10;fv/B5q+yO0PAmkD3bhvPKwzbmKUe22hZa3T4QoeLeJLDjsXb08VbdUxM0OZs+vrNgjNBmdv5YpGp&#10;q5Ejc4WI6Z3yluWg4Ua7rBtqOLzHNEJ/QfK2cWxo+MvF4oYYgZqwpcen0AYSgq4rZ9EbLTfamHwC&#10;Y7e7N5EdgBphU8a5hL9g+ZI1YD/iSirDoO4VyLdOsnQK5JCjn8FzCVZJzoyij5SjgkygzTVIUm8c&#10;mZANHi3N0c7LEz3IPkTd9eTErFSZM9QAxbJzs+YO+3NdmH5/0NVP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YwQAAFtDb250ZW50X1R5cGVzXS54&#10;bWxQSwECFAAKAAAAAACHTuJAAAAAAAAAAAAAAAAABgAAAAAAAAAAABAAAABFAwAAX3JlbHMvUEsB&#10;AhQAFAAAAAgAh07iQIoUZjzRAAAAlAEAAAsAAAAAAAAAAQAgAAAAaQMAAF9yZWxzLy5yZWxzUEsB&#10;AhQACgAAAAAAh07iQAAAAAAAAAAAAAAAAAQAAAAAAAAAAAAQAAAAAAAAAGRycy9QSwECFAAUAAAA&#10;CACHTuJAPCndu9kAAAAJAQAADwAAAAAAAAABACAAAAAiAAAAZHJzL2Rvd25yZXYueG1sUEsBAhQA&#10;FAAAAAgAh07iQHQw3RPxAQAA6AMAAA4AAAAAAAAAAQAgAAAAKAEAAGRycy9lMm9Eb2MueG1sUEsF&#10;BgAAAAAGAAYAWQEAAIsFAAAAAA==&#10;">
              <v:fill on="f" focussize="0,0"/>
              <v:stroke weight="0.28pt" color="#FFFFFF" joinstyle="round"/>
              <v:imagedata o:title=""/>
              <o:lock v:ext="edit" aspectratio="f"/>
            </v:lin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9FC1707">
    <w:pPr>
      <w:pStyle w:val="3"/>
      <w:spacing w:line="14" w:lineRule="auto"/>
      <w:rPr>
        <w:rFonts w:hint="eastAsia" w:eastAsia="微软雅黑"/>
        <w:b w:val="0"/>
        <w:sz w:val="20"/>
        <w:lang w:eastAsia="zh-CN"/>
      </w:rPr>
    </w:pPr>
    <w:r>
      <mc:AlternateContent>
        <mc:Choice Requires="wps">
          <w:drawing>
            <wp:anchor distT="0" distB="0" distL="114300" distR="114300" simplePos="0" relativeHeight="251670528" behindDoc="1" locked="0" layoutInCell="1" allowOverlap="1">
              <wp:simplePos x="0" y="0"/>
              <wp:positionH relativeFrom="page">
                <wp:posOffset>2101850</wp:posOffset>
              </wp:positionH>
              <wp:positionV relativeFrom="page">
                <wp:posOffset>466725</wp:posOffset>
              </wp:positionV>
              <wp:extent cx="2776220" cy="253365"/>
              <wp:effectExtent l="0" t="0" r="0" b="0"/>
              <wp:wrapNone/>
              <wp:docPr id="19" name="文本框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2101850" y="466725"/>
                        <a:ext cx="2776220" cy="2533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5D56291E">
                          <w:pPr>
                            <w:keepNext w:val="0"/>
                            <w:keepLines w:val="0"/>
                            <w:pageBreakBefore w:val="0"/>
                            <w:widowControl w:val="0"/>
                            <w:kinsoku/>
                            <w:wordWrap/>
                            <w:overflowPunct/>
                            <w:topLinePunct w:val="0"/>
                            <w:autoSpaceDE w:val="0"/>
                            <w:autoSpaceDN w:val="0"/>
                            <w:bidi w:val="0"/>
                            <w:adjustRightInd/>
                            <w:snapToGrid/>
                            <w:spacing w:before="0" w:line="168" w:lineRule="auto"/>
                            <w:ind w:left="23" w:right="0" w:firstLine="0"/>
                            <w:jc w:val="left"/>
                            <w:textAlignment w:val="auto"/>
                            <w:rPr>
                              <w:b/>
                              <w:sz w:val="36"/>
                              <w:szCs w:val="28"/>
                            </w:rPr>
                          </w:pPr>
                          <w:r>
                            <w:rPr>
                              <w:b/>
                              <w:color w:val="FFFFFF"/>
                              <w:sz w:val="36"/>
                              <w:szCs w:val="28"/>
                            </w:rPr>
                            <w:t>深圳</w:t>
                          </w:r>
                          <w:r>
                            <w:rPr>
                              <w:rFonts w:hint="eastAsia"/>
                              <w:b/>
                              <w:color w:val="FFFFFF"/>
                              <w:sz w:val="36"/>
                              <w:szCs w:val="28"/>
                              <w:lang w:eastAsia="zh-CN"/>
                            </w:rPr>
                            <w:t>友联</w:t>
                          </w:r>
                          <w:r>
                            <w:rPr>
                              <w:b/>
                              <w:color w:val="FFFFFF"/>
                              <w:sz w:val="36"/>
                              <w:szCs w:val="28"/>
                            </w:rPr>
                            <w:t>科技有限公司</w:t>
                          </w:r>
                        </w:p>
                        <w:p w14:paraId="7DDC64FE">
                          <w:pPr>
                            <w:keepNext w:val="0"/>
                            <w:keepLines w:val="0"/>
                            <w:pageBreakBefore w:val="0"/>
                            <w:widowControl w:val="0"/>
                            <w:kinsoku/>
                            <w:wordWrap/>
                            <w:overflowPunct/>
                            <w:topLinePunct w:val="0"/>
                            <w:autoSpaceDE w:val="0"/>
                            <w:autoSpaceDN w:val="0"/>
                            <w:bidi w:val="0"/>
                            <w:adjustRightInd/>
                            <w:snapToGrid/>
                            <w:spacing w:before="0" w:line="168" w:lineRule="auto"/>
                            <w:ind w:right="0"/>
                            <w:jc w:val="left"/>
                            <w:textAlignment w:val="auto"/>
                            <w:rPr>
                              <w:rFonts w:ascii="Arial"/>
                              <w:sz w:val="20"/>
                            </w:rPr>
                          </w:pPr>
                        </w:p>
                      </w:txbxContent>
                    </wps:txbx>
                    <wps:bodyPr lIns="0" tIns="0" rIns="0" bIns="0" upright="1"/>
                  </wps:wsp>
                </a:graphicData>
              </a:graphic>
            </wp:anchor>
          </w:drawing>
        </mc:Choice>
        <mc:Fallback>
          <w:pict>
            <v:shape id="文本框 11" o:spid="_x0000_s1026" o:spt="202" type="#_x0000_t202" style="position:absolute;left:0pt;margin-left:165.5pt;margin-top:36.75pt;height:19.95pt;width:218.6pt;mso-position-horizontal-relative:page;mso-position-vertical-relative:page;z-index:-251645952;mso-width-relative:page;mso-height-relative:page;" filled="f" stroked="f" coordsize="21600,21600" o:gfxdata="UEsDBAoAAAAAAIdO4kAAAAAAAAAAAAAAAAAEAAAAZHJzL1BLAwQUAAAACACHTuJAzw28BNkAAAAK&#10;AQAADwAAAGRycy9kb3ducmV2LnhtbE2Py07DMBBF90j8gzVI7KidBtIS4lQIwQoJkYYFSyeeJlHj&#10;cYjdB3/PsILlaI7uPbfYnN0ojjiHwZOGZKFAILXeDtRp+KhfbtYgQjRkzegJNXxjgE15eVGY3PoT&#10;VXjcxk5wCIXcaOhjnHIpQ9ujM2HhJyT+7fzsTORz7qSdzYnD3SiXSmXSmYG4oTcTPvXY7rcHp+Hx&#10;k6rn4eutea921VDX94pes73W11eJegAR8Rz/YPjVZ3Uo2anxB7JBjBrSNOEtUcMqvQPBwCpbL0E0&#10;TCbpLciykP8nlD9QSwMEFAAAAAgAh07iQEFyf1nMAQAAjQMAAA4AAABkcnMvZTJvRG9jLnhtbK1T&#10;S27bMBDdF+gdCO5rSkosp4LlAIWRoEDRFkhyAJqiLAL8gaQt+QLtDbrqpvuey+fIkJLSNN1k0Q01&#10;mnl6nPdmtL4elERH7rwwusb5IsOIa2Yaofc1fri/eXeFkQ9UN1QazWt84h5fb96+Wfe24oXpjGy4&#10;Q0CifdXbGnch2IoQzzquqF8YyzUUW+MUDfDq9qRxtAd2JUmRZSXpjWusM4x7D9ntWMQTo3sNoWlb&#10;wfjWsIPiOoysjksaQJLvhPV4k7ptW87Cl7b1PCBZY1Aa0gmXQLyLJ9msabV31HaCTS3Q17TwQpOi&#10;QsOlT1RbGig6OPEPlRLMGW/asGBGkVFIcgRU5NkLb+46annSAlZ7+2S6/3+07PPxq0OigU14j5Gm&#10;CiZ+/vH9/PP3+dc3lOfRoN76CnB3FpBh+GAGAM95D8moe2idik9QhKBe5Fl+tQSTTzW+LMtVsRyd&#10;5kNALNZXq7IooM4AUCwvLsoEIH+IrPPhlhuFYlBjB5NMBtPjJx+gKYDOkHivNjdCyjRNqf9KAHDM&#10;8LQO09dR09h7jMKwGyahO9OcQKf8qMHluDFz4OZgNwcH68S+g+aSGyQSwZRSa9NGxTV4/g7x879o&#10;8wh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A+&#10;BAAAW0NvbnRlbnRfVHlwZXNdLnhtbFBLAQIUAAoAAAAAAIdO4kAAAAAAAAAAAAAAAAAGAAAAAAAA&#10;AAAAEAAAACADAABfcmVscy9QSwECFAAUAAAACACHTuJAihRmPNEAAACUAQAACwAAAAAAAAABACAA&#10;AABEAwAAX3JlbHMvLnJlbHNQSwECFAAKAAAAAACHTuJAAAAAAAAAAAAAAAAABAAAAAAAAAAAABAA&#10;AAAAAAAAZHJzL1BLAQIUABQAAAAIAIdO4kDPDbwE2QAAAAoBAAAPAAAAAAAAAAEAIAAAACIAAABk&#10;cnMvZG93bnJldi54bWxQSwECFAAUAAAACACHTuJAQXJ/WcwBAACNAwAADgAAAAAAAAABACAAAAAo&#10;AQAAZHJzL2Uyb0RvYy54bWxQSwUGAAAAAAYABgBZAQAAZgUAAAAA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5D56291E">
                    <w:pPr>
                      <w:keepNext w:val="0"/>
                      <w:keepLines w:val="0"/>
                      <w:pageBreakBefore w:val="0"/>
                      <w:widowControl w:val="0"/>
                      <w:kinsoku/>
                      <w:wordWrap/>
                      <w:overflowPunct/>
                      <w:topLinePunct w:val="0"/>
                      <w:autoSpaceDE w:val="0"/>
                      <w:autoSpaceDN w:val="0"/>
                      <w:bidi w:val="0"/>
                      <w:adjustRightInd/>
                      <w:snapToGrid/>
                      <w:spacing w:before="0" w:line="168" w:lineRule="auto"/>
                      <w:ind w:left="23" w:right="0" w:firstLine="0"/>
                      <w:jc w:val="left"/>
                      <w:textAlignment w:val="auto"/>
                      <w:rPr>
                        <w:b/>
                        <w:sz w:val="36"/>
                        <w:szCs w:val="28"/>
                      </w:rPr>
                    </w:pPr>
                    <w:r>
                      <w:rPr>
                        <w:b/>
                        <w:color w:val="FFFFFF"/>
                        <w:sz w:val="36"/>
                        <w:szCs w:val="28"/>
                      </w:rPr>
                      <w:t>深圳</w:t>
                    </w:r>
                    <w:r>
                      <w:rPr>
                        <w:rFonts w:hint="eastAsia"/>
                        <w:b/>
                        <w:color w:val="FFFFFF"/>
                        <w:sz w:val="36"/>
                        <w:szCs w:val="28"/>
                        <w:lang w:eastAsia="zh-CN"/>
                      </w:rPr>
                      <w:t>友联</w:t>
                    </w:r>
                    <w:r>
                      <w:rPr>
                        <w:b/>
                        <w:color w:val="FFFFFF"/>
                        <w:sz w:val="36"/>
                        <w:szCs w:val="28"/>
                      </w:rPr>
                      <w:t>科技有限公司</w:t>
                    </w:r>
                  </w:p>
                  <w:p w14:paraId="7DDC64FE">
                    <w:pPr>
                      <w:keepNext w:val="0"/>
                      <w:keepLines w:val="0"/>
                      <w:pageBreakBefore w:val="0"/>
                      <w:widowControl w:val="0"/>
                      <w:kinsoku/>
                      <w:wordWrap/>
                      <w:overflowPunct/>
                      <w:topLinePunct w:val="0"/>
                      <w:autoSpaceDE w:val="0"/>
                      <w:autoSpaceDN w:val="0"/>
                      <w:bidi w:val="0"/>
                      <w:adjustRightInd/>
                      <w:snapToGrid/>
                      <w:spacing w:before="0" w:line="168" w:lineRule="auto"/>
                      <w:ind w:right="0"/>
                      <w:jc w:val="left"/>
                      <w:textAlignment w:val="auto"/>
                      <w:rPr>
                        <w:rFonts w:ascii="Arial"/>
                        <w:sz w:val="20"/>
                      </w:rPr>
                    </w:pPr>
                  </w:p>
                </w:txbxContent>
              </v:textbox>
            </v:shape>
          </w:pict>
        </mc:Fallback>
      </mc:AlternateContent>
    </w:r>
    <w:r>
      <mc:AlternateContent>
        <mc:Choice Requires="wps">
          <w:drawing>
            <wp:anchor distT="0" distB="0" distL="114300" distR="114300" simplePos="0" relativeHeight="251671552" behindDoc="1" locked="0" layoutInCell="1" allowOverlap="1">
              <wp:simplePos x="0" y="0"/>
              <wp:positionH relativeFrom="page">
                <wp:posOffset>5181600</wp:posOffset>
              </wp:positionH>
              <wp:positionV relativeFrom="page">
                <wp:posOffset>405765</wp:posOffset>
              </wp:positionV>
              <wp:extent cx="1928495" cy="292735"/>
              <wp:effectExtent l="0" t="0" r="0" b="0"/>
              <wp:wrapNone/>
              <wp:docPr id="20" name="文本框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5181600" y="405765"/>
                        <a:ext cx="1928495" cy="292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7C2051DD">
                          <w:pPr>
                            <w:spacing w:before="41" w:line="420" w:lineRule="exact"/>
                            <w:ind w:left="20" w:right="0" w:firstLine="0"/>
                            <w:jc w:val="left"/>
                            <w:rPr>
                              <w:rFonts w:hint="default" w:ascii="微软雅黑" w:hAnsi="微软雅黑" w:eastAsia="微软雅黑" w:cs="微软雅黑"/>
                              <w:color w:val="E21C1C"/>
                              <w:sz w:val="21"/>
                              <w:szCs w:val="16"/>
                              <w:lang w:val="en-US" w:eastAsia="zh-CN"/>
                            </w:rPr>
                          </w:pPr>
                          <w:r>
                            <w:rPr>
                              <w:rFonts w:hint="eastAsia" w:ascii="微软雅黑" w:hAnsi="微软雅黑" w:eastAsia="微软雅黑" w:cs="微软雅黑"/>
                              <w:color w:val="E21C1C"/>
                              <w:sz w:val="16"/>
                              <w:szCs w:val="16"/>
                            </w:rPr>
                            <w:fldChar w:fldCharType="begin"/>
                          </w:r>
                          <w:r>
                            <w:rPr>
                              <w:rFonts w:hint="eastAsia" w:ascii="微软雅黑" w:hAnsi="微软雅黑" w:eastAsia="微软雅黑" w:cs="微软雅黑"/>
                              <w:color w:val="E21C1C"/>
                              <w:sz w:val="16"/>
                              <w:szCs w:val="16"/>
                            </w:rPr>
                            <w:instrText xml:space="preserve"> HYPERLINK "http://www.scodeno.com/" \h </w:instrText>
                          </w:r>
                          <w:r>
                            <w:rPr>
                              <w:rFonts w:hint="eastAsia" w:ascii="微软雅黑" w:hAnsi="微软雅黑" w:eastAsia="微软雅黑" w:cs="微软雅黑"/>
                              <w:color w:val="E21C1C"/>
                              <w:sz w:val="16"/>
                              <w:szCs w:val="16"/>
                            </w:rPr>
                            <w:fldChar w:fldCharType="separate"/>
                          </w:r>
                          <w:r>
                            <w:rPr>
                              <w:rFonts w:hint="eastAsia" w:ascii="微软雅黑" w:hAnsi="微软雅黑" w:eastAsia="微软雅黑" w:cs="微软雅黑"/>
                              <w:color w:val="E21C1C"/>
                              <w:w w:val="130"/>
                              <w:sz w:val="21"/>
                              <w:szCs w:val="16"/>
                            </w:rPr>
                            <w:t>www.</w:t>
                          </w:r>
                          <w:r>
                            <w:rPr>
                              <w:rFonts w:hint="eastAsia" w:cs="微软雅黑"/>
                              <w:color w:val="E21C1C"/>
                              <w:w w:val="130"/>
                              <w:sz w:val="21"/>
                              <w:szCs w:val="16"/>
                              <w:lang w:val="en-US" w:eastAsia="zh-CN"/>
                            </w:rPr>
                            <w:t>keeplink</w:t>
                          </w:r>
                          <w:r>
                            <w:rPr>
                              <w:rFonts w:hint="eastAsia" w:ascii="微软雅黑" w:hAnsi="微软雅黑" w:eastAsia="微软雅黑" w:cs="微软雅黑"/>
                              <w:color w:val="E21C1C"/>
                              <w:w w:val="130"/>
                              <w:sz w:val="21"/>
                              <w:szCs w:val="16"/>
                            </w:rPr>
                            <w:t>.com</w:t>
                          </w:r>
                          <w:r>
                            <w:rPr>
                              <w:rFonts w:hint="eastAsia" w:ascii="微软雅黑" w:hAnsi="微软雅黑" w:eastAsia="微软雅黑" w:cs="微软雅黑"/>
                              <w:color w:val="E21C1C"/>
                              <w:w w:val="130"/>
                              <w:sz w:val="21"/>
                              <w:szCs w:val="16"/>
                            </w:rPr>
                            <w:fldChar w:fldCharType="end"/>
                          </w:r>
                          <w:r>
                            <w:rPr>
                              <w:rFonts w:hint="eastAsia" w:cs="微软雅黑"/>
                              <w:color w:val="E21C1C"/>
                              <w:w w:val="130"/>
                              <w:sz w:val="21"/>
                              <w:szCs w:val="16"/>
                              <w:lang w:val="en-US" w:eastAsia="zh-CN"/>
                            </w:rPr>
                            <w:t>.cn</w:t>
                          </w:r>
                        </w:p>
                      </w:txbxContent>
                    </wps:txbx>
                    <wps:bodyPr lIns="0" tIns="0" rIns="0" bIns="0" upright="1"/>
                  </wps:wsp>
                </a:graphicData>
              </a:graphic>
            </wp:anchor>
          </w:drawing>
        </mc:Choice>
        <mc:Fallback>
          <w:pict>
            <v:shape id="文本框 12" o:spid="_x0000_s1026" o:spt="202" type="#_x0000_t202" style="position:absolute;left:0pt;margin-left:408pt;margin-top:31.95pt;height:23.05pt;width:151.85pt;mso-position-horizontal-relative:page;mso-position-vertical-relative:page;z-index:-251644928;mso-width-relative:page;mso-height-relative:page;" filled="f" stroked="f" coordsize="21600,21600" o:gfxdata="UEsDBAoAAAAAAIdO4kAAAAAAAAAAAAAAAAAEAAAAZHJzL1BLAwQUAAAACACHTuJADR84O9gAAAAL&#10;AQAADwAAAGRycy9kb3ducmV2LnhtbE2PzU7DMBCE70i8g7VI3KhtkEIT4lQIwQkJkYYDRyfeJlbj&#10;dYjdH94e50Rvs5rR7Dfl5uxGdsQ5WE8K5EoAQ+q8sdQr+Gre7tbAQtRk9OgJFfxigE11fVXqwvgT&#10;1Xjcxp6lEgqFVjDEOBWch25Ap8PKT0jJ2/nZ6ZjOuedm1qdU7kZ+L0TGnbaUPgx6wpcBu/324BQ8&#10;f1P9an8+2s96V9umyQW9Z3ulbm+keAIW8Rz/w7DgJ3SoElPrD2QCGxWsZZa2RAXZQw5sCUiZPwJr&#10;FyUE8KrklxuqP1BLAwQUAAAACACHTuJA2cUnYcwBAACNAwAADgAAAGRycy9lMm9Eb2MueG1srVNL&#10;btswEN0X6B0I7mN9Eju2YDlAYaQoULQF0hyApkiLAH8gaUu+QHuDrrrpvufyOTqkpHw3WXRDDYeP&#10;j/PejNY3vZLoyJwXRte4mOUYMU1NI/S+xvffby+WGPlAdEOk0azGJ+bxzeb9u3VnK1aa1siGOQQk&#10;2ledrXEbgq2yzNOWKeJnxjINh9w4RQJs3T5rHOmAXcmszPNF1hnXWGco8x6y2+EQj4zuLYSGc0HZ&#10;1tCDYjoMrI5JEkCSb4X1eJOq5ZzR8JVzzwKSNQalIa3wCMS7uGabNan2jthW0LEE8pYSXmhSRGh4&#10;9IFqSwJBBydeUSlBnfGGhxk1KhuEJEdARZG/8OauJZYlLWC1tw+m+/9HS78cvzkkmhqXYIkmCjp+&#10;/vXz/Pvv+c8PVJTRoM76CnB3FpCh/2B6GJsp7yEZdffcqfgFRQjO58WyWOTAeKrxVT6/XswHp1kf&#10;EI33V+XyajXHiAKgXJXXlwmQPRJZ58NHZhSKQY0ddDIZTI6ffYCiADpB4rva3AopUzelfpYA4JBh&#10;aRzG21HTUHuMQr/rR6E705xAp/ykweU4MVPgpmA3BQfrxL6F4pIbWSSCLqXSxomKY/B0D/HTv2jz&#10;D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D0E&#10;AABbQ29udGVudF9UeXBlc10ueG1sUEsBAhQACgAAAAAAh07iQAAAAAAAAAAAAAAAAAYAAAAAAAAA&#10;AAAQAAAAHwMAAF9yZWxzL1BLAQIUABQAAAAIAIdO4kCKFGY80QAAAJQBAAALAAAAAAAAAAEAIAAA&#10;AEMDAABfcmVscy8ucmVsc1BLAQIUAAoAAAAAAIdO4kAAAAAAAAAAAAAAAAAEAAAAAAAAAAAAEAAA&#10;AAAAAABkcnMvUEsBAhQAFAAAAAgAh07iQA0fODvYAAAACwEAAA8AAAAAAAAAAQAgAAAAIgAAAGRy&#10;cy9kb3ducmV2LnhtbFBLAQIUABQAAAAIAIdO4kDZxSdhzAEAAI0DAAAOAAAAAAAAAAEAIAAAACcB&#10;AABkcnMvZTJvRG9jLnhtbFBLBQYAAAAABgAGAFkBAABlBQAAAAA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7C2051DD">
                    <w:pPr>
                      <w:spacing w:before="41" w:line="420" w:lineRule="exact"/>
                      <w:ind w:left="20" w:right="0" w:firstLine="0"/>
                      <w:jc w:val="left"/>
                      <w:rPr>
                        <w:rFonts w:hint="default" w:ascii="微软雅黑" w:hAnsi="微软雅黑" w:eastAsia="微软雅黑" w:cs="微软雅黑"/>
                        <w:color w:val="E21C1C"/>
                        <w:sz w:val="21"/>
                        <w:szCs w:val="16"/>
                        <w:lang w:val="en-US" w:eastAsia="zh-CN"/>
                      </w:rPr>
                    </w:pPr>
                    <w:r>
                      <w:rPr>
                        <w:rFonts w:hint="eastAsia" w:ascii="微软雅黑" w:hAnsi="微软雅黑" w:eastAsia="微软雅黑" w:cs="微软雅黑"/>
                        <w:color w:val="E21C1C"/>
                        <w:sz w:val="16"/>
                        <w:szCs w:val="16"/>
                      </w:rPr>
                      <w:fldChar w:fldCharType="begin"/>
                    </w:r>
                    <w:r>
                      <w:rPr>
                        <w:rFonts w:hint="eastAsia" w:ascii="微软雅黑" w:hAnsi="微软雅黑" w:eastAsia="微软雅黑" w:cs="微软雅黑"/>
                        <w:color w:val="E21C1C"/>
                        <w:sz w:val="16"/>
                        <w:szCs w:val="16"/>
                      </w:rPr>
                      <w:instrText xml:space="preserve"> HYPERLINK "http://www.scodeno.com/" \h </w:instrText>
                    </w:r>
                    <w:r>
                      <w:rPr>
                        <w:rFonts w:hint="eastAsia" w:ascii="微软雅黑" w:hAnsi="微软雅黑" w:eastAsia="微软雅黑" w:cs="微软雅黑"/>
                        <w:color w:val="E21C1C"/>
                        <w:sz w:val="16"/>
                        <w:szCs w:val="16"/>
                      </w:rPr>
                      <w:fldChar w:fldCharType="separate"/>
                    </w:r>
                    <w:r>
                      <w:rPr>
                        <w:rFonts w:hint="eastAsia" w:ascii="微软雅黑" w:hAnsi="微软雅黑" w:eastAsia="微软雅黑" w:cs="微软雅黑"/>
                        <w:color w:val="E21C1C"/>
                        <w:w w:val="130"/>
                        <w:sz w:val="21"/>
                        <w:szCs w:val="16"/>
                      </w:rPr>
                      <w:t>www.</w:t>
                    </w:r>
                    <w:r>
                      <w:rPr>
                        <w:rFonts w:hint="eastAsia" w:cs="微软雅黑"/>
                        <w:color w:val="E21C1C"/>
                        <w:w w:val="130"/>
                        <w:sz w:val="21"/>
                        <w:szCs w:val="16"/>
                        <w:lang w:val="en-US" w:eastAsia="zh-CN"/>
                      </w:rPr>
                      <w:t>keeplink</w:t>
                    </w:r>
                    <w:r>
                      <w:rPr>
                        <w:rFonts w:hint="eastAsia" w:ascii="微软雅黑" w:hAnsi="微软雅黑" w:eastAsia="微软雅黑" w:cs="微软雅黑"/>
                        <w:color w:val="E21C1C"/>
                        <w:w w:val="130"/>
                        <w:sz w:val="21"/>
                        <w:szCs w:val="16"/>
                      </w:rPr>
                      <w:t>.com</w:t>
                    </w:r>
                    <w:r>
                      <w:rPr>
                        <w:rFonts w:hint="eastAsia" w:ascii="微软雅黑" w:hAnsi="微软雅黑" w:eastAsia="微软雅黑" w:cs="微软雅黑"/>
                        <w:color w:val="E21C1C"/>
                        <w:w w:val="130"/>
                        <w:sz w:val="21"/>
                        <w:szCs w:val="16"/>
                      </w:rPr>
                      <w:fldChar w:fldCharType="end"/>
                    </w:r>
                    <w:r>
                      <w:rPr>
                        <w:rFonts w:hint="eastAsia" w:cs="微软雅黑"/>
                        <w:color w:val="E21C1C"/>
                        <w:w w:val="130"/>
                        <w:sz w:val="21"/>
                        <w:szCs w:val="16"/>
                        <w:lang w:val="en-US" w:eastAsia="zh-CN"/>
                      </w:rPr>
                      <w:t>.cn</w:t>
                    </w:r>
                  </w:p>
                </w:txbxContent>
              </v:textbox>
            </v:shape>
          </w:pict>
        </mc:Fallback>
      </mc:AlternateContent>
    </w:r>
    <w:r>
      <w:rPr>
        <w:sz w:val="28"/>
      </w:rPr>
      <w:drawing>
        <wp:anchor distT="0" distB="0" distL="114300" distR="114300" simplePos="0" relativeHeight="251672576" behindDoc="1" locked="0" layoutInCell="1" allowOverlap="1">
          <wp:simplePos x="0" y="0"/>
          <wp:positionH relativeFrom="column">
            <wp:posOffset>46355</wp:posOffset>
          </wp:positionH>
          <wp:positionV relativeFrom="paragraph">
            <wp:posOffset>161290</wp:posOffset>
          </wp:positionV>
          <wp:extent cx="1317625" cy="264795"/>
          <wp:effectExtent l="0" t="0" r="15875" b="1905"/>
          <wp:wrapNone/>
          <wp:docPr id="23" name="图片 9" descr="E:\LOGO设计集合\keeplink LOGO\keeplink LOGO 白色.pngkeeplink LOGO 白色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" name="图片 9" descr="E:\LOGO设计集合\keeplink LOGO\keeplink LOGO 白色.pngkeeplink LOGO 白色"/>
                  <pic:cNvPicPr>
                    <a:picLocks noChangeAspect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317625" cy="2647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sz w:val="28"/>
      </w:rPr>
      <w:drawing>
        <wp:anchor distT="0" distB="0" distL="114300" distR="114300" simplePos="0" relativeHeight="251669504" behindDoc="1" locked="0" layoutInCell="1" allowOverlap="1">
          <wp:simplePos x="0" y="0"/>
          <wp:positionH relativeFrom="column">
            <wp:posOffset>-398145</wp:posOffset>
          </wp:positionH>
          <wp:positionV relativeFrom="paragraph">
            <wp:posOffset>6985</wp:posOffset>
          </wp:positionV>
          <wp:extent cx="7592060" cy="579755"/>
          <wp:effectExtent l="0" t="0" r="8890" b="10795"/>
          <wp:wrapNone/>
          <wp:docPr id="10" name="图片 3" descr="C:\Users\Administrator\Desktop\规格书设计\keeplink规格书\资源 13@4x.png资源 13@4x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图片 3" descr="C:\Users\Administrator\Desktop\规格书设计\keeplink规格书\资源 13@4x.png资源 13@4x"/>
                  <pic:cNvPicPr>
                    <a:picLocks noChangeAspect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92060" cy="5797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hint="eastAsia" w:eastAsia="微软雅黑"/>
        <w:b w:val="0"/>
        <w:sz w:val="20"/>
        <w:lang w:eastAsia="zh-CN"/>
      </w:rPr>
      <w:drawing>
        <wp:anchor distT="0" distB="0" distL="114300" distR="114300" simplePos="0" relativeHeight="251668480" behindDoc="0" locked="0" layoutInCell="1" allowOverlap="1">
          <wp:simplePos x="0" y="0"/>
          <wp:positionH relativeFrom="column">
            <wp:posOffset>1539875</wp:posOffset>
          </wp:positionH>
          <wp:positionV relativeFrom="paragraph">
            <wp:posOffset>104140</wp:posOffset>
          </wp:positionV>
          <wp:extent cx="8255" cy="381000"/>
          <wp:effectExtent l="0" t="0" r="10795" b="0"/>
          <wp:wrapNone/>
          <wp:docPr id="8" name="图片 8" descr="资源 7@3x-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图片 8" descr="资源 7@3x-8"/>
                  <pic:cNvPicPr>
                    <a:picLocks noChangeAspect="1"/>
                  </pic:cNvPicPr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8255" cy="381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5"/>
  <w:documentProtection w:enforcement="0"/>
  <w:defaultTabStop w:val="720"/>
  <w:drawingGridHorizontalSpacing w:val="110"/>
  <w:displayHorizontalDrawingGridEvery w:val="2"/>
  <w:characterSpacingControl w:val="doNotCompress"/>
  <w:hdr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BhNzdjNTY2MGZlYmMxMGM1MDY5NmFiNmM4M2QzN2YifQ=="/>
  </w:docVars>
  <w:rsids>
    <w:rsidRoot w:val="00000000"/>
    <w:rsid w:val="00641E35"/>
    <w:rsid w:val="02EA1079"/>
    <w:rsid w:val="0666795A"/>
    <w:rsid w:val="075B6A65"/>
    <w:rsid w:val="0A073F5D"/>
    <w:rsid w:val="0C976EF3"/>
    <w:rsid w:val="0F9419B4"/>
    <w:rsid w:val="10011914"/>
    <w:rsid w:val="25D20A92"/>
    <w:rsid w:val="2B17347C"/>
    <w:rsid w:val="2C764973"/>
    <w:rsid w:val="2C9B1924"/>
    <w:rsid w:val="2C9C411A"/>
    <w:rsid w:val="2FDE0A0C"/>
    <w:rsid w:val="334E4236"/>
    <w:rsid w:val="34111840"/>
    <w:rsid w:val="360B0081"/>
    <w:rsid w:val="3B0859C3"/>
    <w:rsid w:val="3E536870"/>
    <w:rsid w:val="40C7694F"/>
    <w:rsid w:val="41A45180"/>
    <w:rsid w:val="41C92E40"/>
    <w:rsid w:val="42E62B8F"/>
    <w:rsid w:val="4C44655D"/>
    <w:rsid w:val="4FB31116"/>
    <w:rsid w:val="575B27BF"/>
    <w:rsid w:val="5A2F1A41"/>
    <w:rsid w:val="645667E8"/>
    <w:rsid w:val="68412B96"/>
    <w:rsid w:val="69157BAE"/>
    <w:rsid w:val="6FDA428C"/>
    <w:rsid w:val="774D0E49"/>
    <w:rsid w:val="7A88301C"/>
    <w:rsid w:val="7C1338A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f">
      <v:fill on="t" focussize="0,0"/>
      <v:stroke on="f"/>
    </o:shapedefaults>
    <o:shapelayout v:ext="edit">
      <o:idmap v:ext="edit" data="1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微软雅黑" w:hAnsi="微软雅黑" w:eastAsia="微软雅黑" w:cs="微软雅黑"/>
      <w:sz w:val="22"/>
      <w:szCs w:val="22"/>
      <w:lang w:val="en-US" w:eastAsia="en-US" w:bidi="ar-SA"/>
    </w:rPr>
  </w:style>
  <w:style w:type="paragraph" w:styleId="2">
    <w:name w:val="heading 1"/>
    <w:basedOn w:val="1"/>
    <w:next w:val="1"/>
    <w:qFormat/>
    <w:uiPriority w:val="1"/>
    <w:pPr>
      <w:spacing w:line="759" w:lineRule="exact"/>
      <w:ind w:left="111"/>
      <w:outlineLvl w:val="1"/>
    </w:pPr>
    <w:rPr>
      <w:rFonts w:ascii="微软雅黑" w:hAnsi="微软雅黑" w:eastAsia="微软雅黑" w:cs="微软雅黑"/>
      <w:b/>
      <w:bCs/>
      <w:sz w:val="42"/>
      <w:szCs w:val="42"/>
      <w:lang w:val="en-US" w:eastAsia="en-US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rPr>
      <w:rFonts w:ascii="微软雅黑" w:hAnsi="微软雅黑" w:eastAsia="微软雅黑" w:cs="微软雅黑"/>
      <w:b/>
      <w:bCs/>
      <w:sz w:val="28"/>
      <w:szCs w:val="28"/>
      <w:lang w:val="en-US" w:eastAsia="en-US" w:bidi="ar-SA"/>
    </w:rPr>
  </w:style>
  <w:style w:type="table" w:styleId="5">
    <w:name w:val="Table Grid"/>
    <w:basedOn w:val="4"/>
    <w:qFormat/>
    <w:uiPriority w:val="0"/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8">
    <w:name w:val="List Paragraph"/>
    <w:basedOn w:val="1"/>
    <w:qFormat/>
    <w:uiPriority w:val="1"/>
    <w:rPr>
      <w:lang w:val="en-US" w:eastAsia="en-US" w:bidi="ar-SA"/>
    </w:rPr>
  </w:style>
  <w:style w:type="paragraph" w:customStyle="1" w:styleId="9">
    <w:name w:val="Table Paragraph"/>
    <w:basedOn w:val="1"/>
    <w:qFormat/>
    <w:uiPriority w:val="1"/>
    <w:pPr>
      <w:spacing w:before="66"/>
      <w:ind w:left="174"/>
    </w:pPr>
    <w:rPr>
      <w:rFonts w:ascii="微软雅黑" w:hAnsi="微软雅黑" w:eastAsia="微软雅黑" w:cs="微软雅黑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customXml" Target="../customXml/item1.xml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888</Words>
  <Characters>2004</Characters>
  <TotalTime>255</TotalTime>
  <ScaleCrop>false</ScaleCrop>
  <LinksUpToDate>false</LinksUpToDate>
  <CharactersWithSpaces>2654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2022-11-21T01:36:00Z</dcterms:created>
  <dc:creator>Administrator</dc:creator>
  <cp:lastModifiedBy>WPS_1716001165</cp:lastModifiedBy>
  <dcterms:modified xsi:type="dcterms:W3CDTF">2026-08-29T09:51:33Z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Xpdf - https://xpdf.net</vt:lpwstr>
  </property>
  <property fmtid="{D5CDD505-2E9C-101B-9397-08002B2CF9AE}" pid="3" name="KSOProductBuildVer">
    <vt:lpwstr>2052-12.1.0.28043</vt:lpwstr>
  </property>
  <property fmtid="{D5CDD505-2E9C-101B-9397-08002B2CF9AE}" pid="4" name="ICV">
    <vt:lpwstr>D3F7C50A37D8482AA2CED9EB7D787E3D_13</vt:lpwstr>
  </property>
  <property fmtid="{D5CDD505-2E9C-101B-9397-08002B2CF9AE}" pid="5" name="KSOTemplateDocerSaveRecord">
    <vt:lpwstr>eyJoZGlkIjoiNjY2MzhiNzVhODZhMTA4ZjM3ZGMwYWE2MTQ5YjZjZjkiLCJ1c2VySWQiOiIxNjAwMzQ4OTA4In0=</vt:lpwstr>
  </property>
</Properties>
</file>